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09EA" w14:textId="420FEE55" w:rsidR="00067AB6" w:rsidRPr="00C247A8" w:rsidRDefault="00067AB6" w:rsidP="004B74F7">
      <w:pPr>
        <w:spacing w:after="0"/>
        <w:jc w:val="center"/>
        <w:rPr>
          <w:rFonts w:ascii="Arial" w:hAnsi="Arial" w:cs="Arial"/>
          <w:b/>
          <w:bCs/>
          <w:sz w:val="28"/>
          <w:szCs w:val="28"/>
        </w:rPr>
      </w:pPr>
      <w:r w:rsidRPr="00C247A8">
        <w:rPr>
          <w:rFonts w:ascii="Arial" w:hAnsi="Arial" w:cs="Arial"/>
          <w:b/>
          <w:bCs/>
          <w:sz w:val="28"/>
          <w:szCs w:val="28"/>
        </w:rPr>
        <w:t xml:space="preserve">Accord de </w:t>
      </w:r>
      <w:r w:rsidR="00A2039A" w:rsidRPr="00C247A8">
        <w:rPr>
          <w:rFonts w:ascii="Arial" w:hAnsi="Arial" w:cs="Arial"/>
          <w:b/>
          <w:bCs/>
          <w:sz w:val="28"/>
          <w:szCs w:val="28"/>
        </w:rPr>
        <w:t>réévaluation</w:t>
      </w:r>
      <w:r w:rsidRPr="00C247A8">
        <w:rPr>
          <w:rFonts w:ascii="Arial" w:hAnsi="Arial" w:cs="Arial"/>
          <w:b/>
          <w:bCs/>
          <w:sz w:val="28"/>
          <w:szCs w:val="28"/>
        </w:rPr>
        <w:t xml:space="preserve"> des salaires minima de </w:t>
      </w:r>
      <w:r w:rsidR="00870D15">
        <w:rPr>
          <w:rFonts w:ascii="Arial" w:hAnsi="Arial" w:cs="Arial"/>
          <w:b/>
          <w:bCs/>
          <w:sz w:val="28"/>
          <w:szCs w:val="28"/>
        </w:rPr>
        <w:t xml:space="preserve">la </w:t>
      </w:r>
      <w:r w:rsidR="00041BFA">
        <w:rPr>
          <w:rFonts w:ascii="Arial" w:hAnsi="Arial" w:cs="Arial"/>
          <w:b/>
          <w:bCs/>
          <w:sz w:val="28"/>
          <w:szCs w:val="28"/>
        </w:rPr>
        <w:t>B</w:t>
      </w:r>
      <w:r w:rsidRPr="00C247A8">
        <w:rPr>
          <w:rFonts w:ascii="Arial" w:hAnsi="Arial" w:cs="Arial"/>
          <w:b/>
          <w:bCs/>
          <w:sz w:val="28"/>
          <w:szCs w:val="28"/>
        </w:rPr>
        <w:t>ranche</w:t>
      </w:r>
      <w:r w:rsidR="002011F7" w:rsidRPr="00C247A8">
        <w:rPr>
          <w:rFonts w:ascii="Arial" w:hAnsi="Arial" w:cs="Arial"/>
          <w:b/>
          <w:bCs/>
          <w:sz w:val="28"/>
          <w:szCs w:val="28"/>
        </w:rPr>
        <w:t xml:space="preserve"> </w:t>
      </w:r>
      <w:r w:rsidR="00041BFA">
        <w:rPr>
          <w:rFonts w:ascii="Arial" w:hAnsi="Arial" w:cs="Arial"/>
          <w:b/>
          <w:bCs/>
          <w:sz w:val="28"/>
          <w:szCs w:val="28"/>
        </w:rPr>
        <w:t>B</w:t>
      </w:r>
      <w:r w:rsidR="00870D15">
        <w:rPr>
          <w:rFonts w:ascii="Arial" w:hAnsi="Arial" w:cs="Arial"/>
          <w:b/>
          <w:bCs/>
          <w:sz w:val="28"/>
          <w:szCs w:val="28"/>
        </w:rPr>
        <w:t xml:space="preserve">anque </w:t>
      </w:r>
      <w:r w:rsidR="00F97CB5" w:rsidRPr="00C247A8">
        <w:rPr>
          <w:rFonts w:ascii="Arial" w:hAnsi="Arial" w:cs="Arial"/>
          <w:b/>
          <w:bCs/>
          <w:sz w:val="28"/>
          <w:szCs w:val="28"/>
        </w:rPr>
        <w:t>i</w:t>
      </w:r>
      <w:r w:rsidR="002011F7" w:rsidRPr="00C247A8">
        <w:rPr>
          <w:rFonts w:ascii="Arial" w:hAnsi="Arial" w:cs="Arial"/>
          <w:b/>
          <w:bCs/>
          <w:sz w:val="28"/>
          <w:szCs w:val="28"/>
        </w:rPr>
        <w:t>nférieurs</w:t>
      </w:r>
      <w:r w:rsidR="004B74F7" w:rsidRPr="00C247A8">
        <w:rPr>
          <w:rFonts w:ascii="Arial" w:hAnsi="Arial" w:cs="Arial"/>
          <w:b/>
          <w:bCs/>
          <w:sz w:val="28"/>
          <w:szCs w:val="28"/>
        </w:rPr>
        <w:t xml:space="preserve"> </w:t>
      </w:r>
      <w:r w:rsidR="00540CCF" w:rsidRPr="00C247A8">
        <w:rPr>
          <w:rFonts w:ascii="Arial" w:hAnsi="Arial" w:cs="Arial"/>
          <w:b/>
          <w:bCs/>
          <w:sz w:val="28"/>
          <w:szCs w:val="28"/>
        </w:rPr>
        <w:t>au</w:t>
      </w:r>
      <w:r w:rsidRPr="00C247A8">
        <w:rPr>
          <w:rFonts w:ascii="Arial" w:hAnsi="Arial" w:cs="Arial"/>
          <w:b/>
          <w:bCs/>
          <w:sz w:val="28"/>
          <w:szCs w:val="28"/>
        </w:rPr>
        <w:t xml:space="preserve"> </w:t>
      </w:r>
      <w:r w:rsidR="001A23F8" w:rsidRPr="00C247A8">
        <w:rPr>
          <w:rFonts w:ascii="Arial" w:hAnsi="Arial" w:cs="Arial"/>
          <w:b/>
          <w:bCs/>
          <w:sz w:val="28"/>
          <w:szCs w:val="28"/>
        </w:rPr>
        <w:t>SMIC</w:t>
      </w:r>
    </w:p>
    <w:p w14:paraId="608BD07B" w14:textId="21D8070D" w:rsidR="00067AB6" w:rsidRPr="00C247A8" w:rsidRDefault="00067AB6" w:rsidP="00C247A8">
      <w:pPr>
        <w:spacing w:after="0"/>
        <w:jc w:val="center"/>
        <w:rPr>
          <w:rFonts w:ascii="Arial" w:hAnsi="Arial" w:cs="Arial"/>
          <w:sz w:val="28"/>
          <w:szCs w:val="28"/>
        </w:rPr>
      </w:pPr>
    </w:p>
    <w:p w14:paraId="779342E1" w14:textId="77777777" w:rsidR="007612CD" w:rsidRPr="00197C52" w:rsidRDefault="007612CD" w:rsidP="00C247A8">
      <w:pPr>
        <w:spacing w:after="0"/>
        <w:jc w:val="both"/>
        <w:rPr>
          <w:rFonts w:ascii="Arial" w:hAnsi="Arial" w:cs="Arial"/>
        </w:rPr>
      </w:pPr>
    </w:p>
    <w:p w14:paraId="524A89EB" w14:textId="2B5B2BB2" w:rsidR="00067AB6" w:rsidRPr="00197C52" w:rsidRDefault="00067AB6" w:rsidP="00060412">
      <w:pPr>
        <w:jc w:val="both"/>
        <w:rPr>
          <w:rFonts w:ascii="Arial" w:hAnsi="Arial" w:cs="Arial"/>
          <w:b/>
          <w:bCs/>
        </w:rPr>
      </w:pPr>
      <w:r w:rsidRPr="00197C52">
        <w:rPr>
          <w:rFonts w:ascii="Arial" w:hAnsi="Arial" w:cs="Arial"/>
          <w:b/>
          <w:bCs/>
        </w:rPr>
        <w:t>PREAMBULE</w:t>
      </w:r>
    </w:p>
    <w:p w14:paraId="2E91C93B" w14:textId="5F6E2B68" w:rsidR="00C41FB0" w:rsidRPr="00197C52" w:rsidRDefault="00EA6929" w:rsidP="00060412">
      <w:pPr>
        <w:jc w:val="both"/>
        <w:rPr>
          <w:rFonts w:ascii="Arial" w:hAnsi="Arial" w:cs="Arial"/>
        </w:rPr>
      </w:pPr>
      <w:r w:rsidRPr="00197C52">
        <w:rPr>
          <w:rFonts w:ascii="Arial" w:hAnsi="Arial" w:cs="Arial"/>
        </w:rPr>
        <w:t>E</w:t>
      </w:r>
      <w:r w:rsidR="00C41FB0" w:rsidRPr="00197C52">
        <w:rPr>
          <w:rFonts w:ascii="Arial" w:hAnsi="Arial" w:cs="Arial"/>
        </w:rPr>
        <w:t>n</w:t>
      </w:r>
      <w:r w:rsidRPr="00197C52">
        <w:rPr>
          <w:rFonts w:ascii="Arial" w:hAnsi="Arial" w:cs="Arial"/>
        </w:rPr>
        <w:t xml:space="preserve"> application de l’article 42 de la </w:t>
      </w:r>
      <w:r w:rsidR="00F3507B" w:rsidRPr="00197C52">
        <w:rPr>
          <w:rFonts w:ascii="Arial" w:hAnsi="Arial" w:cs="Arial"/>
        </w:rPr>
        <w:t>C</w:t>
      </w:r>
      <w:r w:rsidRPr="00197C52">
        <w:rPr>
          <w:rFonts w:ascii="Arial" w:hAnsi="Arial" w:cs="Arial"/>
        </w:rPr>
        <w:t xml:space="preserve">onvention </w:t>
      </w:r>
      <w:r w:rsidR="00F3507B" w:rsidRPr="00197C52">
        <w:rPr>
          <w:rFonts w:ascii="Arial" w:hAnsi="Arial" w:cs="Arial"/>
        </w:rPr>
        <w:t>C</w:t>
      </w:r>
      <w:r w:rsidRPr="00197C52">
        <w:rPr>
          <w:rFonts w:ascii="Arial" w:hAnsi="Arial" w:cs="Arial"/>
        </w:rPr>
        <w:t xml:space="preserve">ollective de la Banque, </w:t>
      </w:r>
      <w:r w:rsidR="00C41FB0" w:rsidRPr="00197C52">
        <w:rPr>
          <w:rFonts w:ascii="Arial" w:hAnsi="Arial" w:cs="Arial"/>
        </w:rPr>
        <w:t xml:space="preserve">les partenaires sociaux engagent </w:t>
      </w:r>
      <w:r w:rsidR="002B1A9E" w:rsidRPr="00197C52">
        <w:rPr>
          <w:rFonts w:ascii="Arial" w:hAnsi="Arial" w:cs="Arial"/>
        </w:rPr>
        <w:t xml:space="preserve">chaque année </w:t>
      </w:r>
      <w:r w:rsidRPr="00197C52">
        <w:rPr>
          <w:rFonts w:ascii="Arial" w:hAnsi="Arial" w:cs="Arial"/>
        </w:rPr>
        <w:t xml:space="preserve">une négociation </w:t>
      </w:r>
      <w:r w:rsidR="00527EA1" w:rsidRPr="00197C52">
        <w:rPr>
          <w:rFonts w:ascii="Arial" w:hAnsi="Arial" w:cs="Arial"/>
        </w:rPr>
        <w:t>dans le cadre</w:t>
      </w:r>
      <w:r w:rsidR="00C41FB0" w:rsidRPr="00197C52">
        <w:rPr>
          <w:rFonts w:ascii="Arial" w:hAnsi="Arial" w:cs="Arial"/>
        </w:rPr>
        <w:t xml:space="preserve"> de l’article L2241-1 du code du travail. Cette négociation</w:t>
      </w:r>
      <w:r w:rsidR="00993911" w:rsidRPr="00197C52">
        <w:rPr>
          <w:rFonts w:ascii="Arial" w:hAnsi="Arial" w:cs="Arial"/>
        </w:rPr>
        <w:t xml:space="preserve"> porte notamment sur </w:t>
      </w:r>
      <w:r w:rsidR="00C41FB0" w:rsidRPr="00197C52">
        <w:rPr>
          <w:rFonts w:ascii="Arial" w:hAnsi="Arial" w:cs="Arial"/>
        </w:rPr>
        <w:t xml:space="preserve">les minima conventionnels. </w:t>
      </w:r>
    </w:p>
    <w:p w14:paraId="3C4553E2" w14:textId="71D30FAB" w:rsidR="00DA4D30" w:rsidRPr="00197C52" w:rsidRDefault="00993911" w:rsidP="00060412">
      <w:pPr>
        <w:jc w:val="both"/>
        <w:rPr>
          <w:rFonts w:ascii="Arial" w:hAnsi="Arial" w:cs="Arial"/>
        </w:rPr>
      </w:pPr>
      <w:r w:rsidRPr="00197C52">
        <w:rPr>
          <w:rFonts w:ascii="Arial" w:hAnsi="Arial" w:cs="Arial"/>
        </w:rPr>
        <w:t xml:space="preserve">Le contexte actuel d’inflation a entraîné </w:t>
      </w:r>
      <w:r w:rsidR="009003E4" w:rsidRPr="00197C52">
        <w:rPr>
          <w:rFonts w:ascii="Arial" w:hAnsi="Arial" w:cs="Arial"/>
        </w:rPr>
        <w:t xml:space="preserve">en France </w:t>
      </w:r>
      <w:r w:rsidRPr="00197C52">
        <w:rPr>
          <w:rFonts w:ascii="Arial" w:hAnsi="Arial" w:cs="Arial"/>
        </w:rPr>
        <w:t xml:space="preserve">plusieurs réévaluations </w:t>
      </w:r>
      <w:r w:rsidR="009003E4" w:rsidRPr="00197C52">
        <w:rPr>
          <w:rFonts w:ascii="Arial" w:hAnsi="Arial" w:cs="Arial"/>
        </w:rPr>
        <w:t xml:space="preserve">du montant </w:t>
      </w:r>
      <w:r w:rsidRPr="00197C52">
        <w:rPr>
          <w:rFonts w:ascii="Arial" w:hAnsi="Arial" w:cs="Arial"/>
        </w:rPr>
        <w:t xml:space="preserve">du SMIC </w:t>
      </w:r>
      <w:r w:rsidR="009003E4" w:rsidRPr="00197C52">
        <w:rPr>
          <w:rFonts w:ascii="Arial" w:hAnsi="Arial" w:cs="Arial"/>
        </w:rPr>
        <w:t xml:space="preserve">annuel </w:t>
      </w:r>
      <w:r w:rsidRPr="00197C52">
        <w:rPr>
          <w:rFonts w:ascii="Arial" w:hAnsi="Arial" w:cs="Arial"/>
        </w:rPr>
        <w:t>au cours de l’année</w:t>
      </w:r>
      <w:r w:rsidR="00F3507B" w:rsidRPr="00197C52">
        <w:rPr>
          <w:rFonts w:ascii="Arial" w:hAnsi="Arial" w:cs="Arial"/>
        </w:rPr>
        <w:t xml:space="preserve"> 2022</w:t>
      </w:r>
      <w:r w:rsidRPr="00197C52">
        <w:rPr>
          <w:rFonts w:ascii="Arial" w:hAnsi="Arial" w:cs="Arial"/>
        </w:rPr>
        <w:t xml:space="preserve">.  </w:t>
      </w:r>
      <w:r w:rsidR="002B1A9E" w:rsidRPr="00197C52">
        <w:rPr>
          <w:rFonts w:ascii="Arial" w:hAnsi="Arial" w:cs="Arial"/>
        </w:rPr>
        <w:t xml:space="preserve">Cette situation, dont il est difficile d’établir si elle est </w:t>
      </w:r>
      <w:r w:rsidRPr="00197C52">
        <w:rPr>
          <w:rFonts w:ascii="Arial" w:hAnsi="Arial" w:cs="Arial"/>
        </w:rPr>
        <w:t xml:space="preserve">conjoncturelle ou </w:t>
      </w:r>
      <w:r w:rsidR="002B1A9E" w:rsidRPr="00197C52">
        <w:rPr>
          <w:rFonts w:ascii="Arial" w:hAnsi="Arial" w:cs="Arial"/>
        </w:rPr>
        <w:t xml:space="preserve">structurelle </w:t>
      </w:r>
      <w:r w:rsidRPr="00197C52">
        <w:rPr>
          <w:rFonts w:ascii="Arial" w:hAnsi="Arial" w:cs="Arial"/>
        </w:rPr>
        <w:t xml:space="preserve">a eu </w:t>
      </w:r>
      <w:r w:rsidR="002B1A9E" w:rsidRPr="00197C52">
        <w:rPr>
          <w:rFonts w:ascii="Arial" w:hAnsi="Arial" w:cs="Arial"/>
        </w:rPr>
        <w:t>pour effet d</w:t>
      </w:r>
      <w:r w:rsidR="00E161A0" w:rsidRPr="00197C52">
        <w:rPr>
          <w:rFonts w:ascii="Arial" w:hAnsi="Arial" w:cs="Arial"/>
        </w:rPr>
        <w:t>’atteindre, voire dépasser</w:t>
      </w:r>
      <w:r w:rsidR="00DA4D30" w:rsidRPr="00197C52">
        <w:rPr>
          <w:rFonts w:ascii="Arial" w:hAnsi="Arial" w:cs="Arial"/>
        </w:rPr>
        <w:t xml:space="preserve"> les premiers </w:t>
      </w:r>
      <w:r w:rsidR="00E161A0" w:rsidRPr="00197C52">
        <w:rPr>
          <w:rFonts w:ascii="Arial" w:hAnsi="Arial" w:cs="Arial"/>
        </w:rPr>
        <w:t>niveaux de</w:t>
      </w:r>
      <w:r w:rsidR="00DA4D30" w:rsidRPr="00197C52">
        <w:rPr>
          <w:rFonts w:ascii="Arial" w:hAnsi="Arial" w:cs="Arial"/>
        </w:rPr>
        <w:t xml:space="preserve"> minima de la convention collective</w:t>
      </w:r>
      <w:r w:rsidRPr="00197C52">
        <w:rPr>
          <w:rFonts w:ascii="Arial" w:hAnsi="Arial" w:cs="Arial"/>
        </w:rPr>
        <w:t xml:space="preserve"> de la </w:t>
      </w:r>
      <w:r w:rsidR="00041BFA">
        <w:rPr>
          <w:rFonts w:ascii="Arial" w:hAnsi="Arial" w:cs="Arial"/>
        </w:rPr>
        <w:t>B</w:t>
      </w:r>
      <w:r w:rsidRPr="00197C52">
        <w:rPr>
          <w:rFonts w:ascii="Arial" w:hAnsi="Arial" w:cs="Arial"/>
        </w:rPr>
        <w:t>ranche B</w:t>
      </w:r>
      <w:r w:rsidR="00870D15">
        <w:rPr>
          <w:rFonts w:ascii="Arial" w:hAnsi="Arial" w:cs="Arial"/>
        </w:rPr>
        <w:t>anque</w:t>
      </w:r>
      <w:r w:rsidR="00DA4D30" w:rsidRPr="00197C52">
        <w:rPr>
          <w:rFonts w:ascii="Arial" w:hAnsi="Arial" w:cs="Arial"/>
        </w:rPr>
        <w:t xml:space="preserve">. </w:t>
      </w:r>
    </w:p>
    <w:p w14:paraId="13AC3827" w14:textId="28E20F55" w:rsidR="00DA4D30" w:rsidRPr="00197C52" w:rsidRDefault="00993911" w:rsidP="00060412">
      <w:pPr>
        <w:jc w:val="both"/>
        <w:rPr>
          <w:rFonts w:ascii="Arial" w:hAnsi="Arial" w:cs="Arial"/>
        </w:rPr>
      </w:pPr>
      <w:r w:rsidRPr="00197C52">
        <w:rPr>
          <w:rFonts w:ascii="Arial" w:hAnsi="Arial" w:cs="Arial"/>
        </w:rPr>
        <w:t>Cette situation n’a</w:t>
      </w:r>
      <w:r w:rsidR="009003E4" w:rsidRPr="00197C52">
        <w:rPr>
          <w:rFonts w:ascii="Arial" w:hAnsi="Arial" w:cs="Arial"/>
        </w:rPr>
        <w:t>vait</w:t>
      </w:r>
      <w:r w:rsidRPr="00197C52">
        <w:rPr>
          <w:rFonts w:ascii="Arial" w:hAnsi="Arial" w:cs="Arial"/>
        </w:rPr>
        <w:t xml:space="preserve"> jusqu’à présent jamais été constatée </w:t>
      </w:r>
      <w:r w:rsidR="00F3507B" w:rsidRPr="00197C52">
        <w:rPr>
          <w:rFonts w:ascii="Arial" w:hAnsi="Arial" w:cs="Arial"/>
        </w:rPr>
        <w:t>dans la</w:t>
      </w:r>
      <w:r w:rsidRPr="00197C52">
        <w:rPr>
          <w:rFonts w:ascii="Arial" w:hAnsi="Arial" w:cs="Arial"/>
        </w:rPr>
        <w:t xml:space="preserve"> </w:t>
      </w:r>
      <w:r w:rsidR="00F3507B" w:rsidRPr="00197C52">
        <w:rPr>
          <w:rFonts w:ascii="Arial" w:hAnsi="Arial" w:cs="Arial"/>
        </w:rPr>
        <w:t>B</w:t>
      </w:r>
      <w:r w:rsidRPr="00197C52">
        <w:rPr>
          <w:rFonts w:ascii="Arial" w:hAnsi="Arial" w:cs="Arial"/>
        </w:rPr>
        <w:t xml:space="preserve">ranche. </w:t>
      </w:r>
      <w:r w:rsidR="00DA4D30" w:rsidRPr="00197C52">
        <w:rPr>
          <w:rFonts w:ascii="Arial" w:hAnsi="Arial" w:cs="Arial"/>
        </w:rPr>
        <w:t xml:space="preserve">Les parties au présent accord marquent leur attachement à ce que les salaires minima de la </w:t>
      </w:r>
      <w:r w:rsidR="00F3507B" w:rsidRPr="00197C52">
        <w:rPr>
          <w:rFonts w:ascii="Arial" w:hAnsi="Arial" w:cs="Arial"/>
        </w:rPr>
        <w:t>B</w:t>
      </w:r>
      <w:r w:rsidR="00DA4D30" w:rsidRPr="00197C52">
        <w:rPr>
          <w:rFonts w:ascii="Arial" w:hAnsi="Arial" w:cs="Arial"/>
        </w:rPr>
        <w:t>ranche</w:t>
      </w:r>
      <w:r w:rsidR="00E161A0" w:rsidRPr="00197C52">
        <w:rPr>
          <w:rFonts w:ascii="Arial" w:hAnsi="Arial" w:cs="Arial"/>
        </w:rPr>
        <w:t>,</w:t>
      </w:r>
      <w:r w:rsidR="00DA4D30" w:rsidRPr="00197C52">
        <w:rPr>
          <w:rFonts w:ascii="Arial" w:hAnsi="Arial" w:cs="Arial"/>
        </w:rPr>
        <w:t xml:space="preserve"> et donc les salaires de l’ensemble des salariés des banques qui relèvent de son champ d’application</w:t>
      </w:r>
      <w:r w:rsidR="00E161A0" w:rsidRPr="00197C52">
        <w:rPr>
          <w:rFonts w:ascii="Arial" w:hAnsi="Arial" w:cs="Arial"/>
        </w:rPr>
        <w:t>,</w:t>
      </w:r>
      <w:r w:rsidR="00DA4D30" w:rsidRPr="00197C52">
        <w:rPr>
          <w:rFonts w:ascii="Arial" w:hAnsi="Arial" w:cs="Arial"/>
        </w:rPr>
        <w:t xml:space="preserve"> </w:t>
      </w:r>
      <w:r w:rsidRPr="00197C52">
        <w:rPr>
          <w:rFonts w:ascii="Arial" w:hAnsi="Arial" w:cs="Arial"/>
        </w:rPr>
        <w:t xml:space="preserve">restent systématiquement </w:t>
      </w:r>
      <w:r w:rsidR="00DA4D30" w:rsidRPr="00197C52">
        <w:rPr>
          <w:rFonts w:ascii="Arial" w:hAnsi="Arial" w:cs="Arial"/>
        </w:rPr>
        <w:t xml:space="preserve">supérieurs au </w:t>
      </w:r>
      <w:r w:rsidR="00A2039A">
        <w:rPr>
          <w:rFonts w:ascii="Arial" w:hAnsi="Arial" w:cs="Arial"/>
        </w:rPr>
        <w:t>SMIC</w:t>
      </w:r>
      <w:r w:rsidR="00DA4D30" w:rsidRPr="00197C52">
        <w:rPr>
          <w:rFonts w:ascii="Arial" w:hAnsi="Arial" w:cs="Arial"/>
        </w:rPr>
        <w:t>.</w:t>
      </w:r>
      <w:r w:rsidR="008518B0" w:rsidRPr="00197C52">
        <w:rPr>
          <w:rFonts w:ascii="Arial" w:hAnsi="Arial" w:cs="Arial"/>
        </w:rPr>
        <w:t xml:space="preserve"> Elles soulignent ainsi la volonté </w:t>
      </w:r>
      <w:r w:rsidR="00E161A0" w:rsidRPr="00197C52">
        <w:rPr>
          <w:rFonts w:ascii="Arial" w:hAnsi="Arial" w:cs="Arial"/>
        </w:rPr>
        <w:t xml:space="preserve">de </w:t>
      </w:r>
      <w:r w:rsidR="00DB35C3" w:rsidRPr="00197C52">
        <w:rPr>
          <w:rFonts w:ascii="Arial" w:hAnsi="Arial" w:cs="Arial"/>
        </w:rPr>
        <w:t>maintenir</w:t>
      </w:r>
      <w:r w:rsidR="008518B0" w:rsidRPr="00197C52">
        <w:rPr>
          <w:rFonts w:ascii="Arial" w:hAnsi="Arial" w:cs="Arial"/>
        </w:rPr>
        <w:t xml:space="preserve"> un cadre social </w:t>
      </w:r>
      <w:r w:rsidR="00DB35C3" w:rsidRPr="00197C52">
        <w:rPr>
          <w:rFonts w:ascii="Arial" w:hAnsi="Arial" w:cs="Arial"/>
        </w:rPr>
        <w:t>protecteur</w:t>
      </w:r>
      <w:r w:rsidRPr="00197C52">
        <w:rPr>
          <w:rFonts w:ascii="Arial" w:hAnsi="Arial" w:cs="Arial"/>
        </w:rPr>
        <w:t xml:space="preserve"> au niveau de la </w:t>
      </w:r>
      <w:r w:rsidR="00F3507B" w:rsidRPr="00197C52">
        <w:rPr>
          <w:rFonts w:ascii="Arial" w:hAnsi="Arial" w:cs="Arial"/>
        </w:rPr>
        <w:t>B</w:t>
      </w:r>
      <w:r w:rsidRPr="00197C52">
        <w:rPr>
          <w:rFonts w:ascii="Arial" w:hAnsi="Arial" w:cs="Arial"/>
        </w:rPr>
        <w:t>ranche</w:t>
      </w:r>
      <w:r w:rsidR="008518B0" w:rsidRPr="00197C52">
        <w:rPr>
          <w:rFonts w:ascii="Arial" w:hAnsi="Arial" w:cs="Arial"/>
        </w:rPr>
        <w:t>.</w:t>
      </w:r>
    </w:p>
    <w:p w14:paraId="63A819D0" w14:textId="53ECEE5B" w:rsidR="00067AB6" w:rsidRPr="00197C52" w:rsidRDefault="00922A0E" w:rsidP="00060412">
      <w:pPr>
        <w:jc w:val="both"/>
        <w:rPr>
          <w:rFonts w:ascii="Arial" w:hAnsi="Arial" w:cs="Arial"/>
        </w:rPr>
      </w:pPr>
      <w:r w:rsidRPr="00197C52">
        <w:rPr>
          <w:rFonts w:ascii="Arial" w:hAnsi="Arial" w:cs="Arial"/>
        </w:rPr>
        <w:t>Aussi</w:t>
      </w:r>
      <w:r w:rsidR="008518B0" w:rsidRPr="00197C52">
        <w:rPr>
          <w:rFonts w:ascii="Arial" w:hAnsi="Arial" w:cs="Arial"/>
        </w:rPr>
        <w:t>, les parties conviennent</w:t>
      </w:r>
      <w:r w:rsidR="00E161A0" w:rsidRPr="00197C52">
        <w:rPr>
          <w:rFonts w:ascii="Arial" w:hAnsi="Arial" w:cs="Arial"/>
        </w:rPr>
        <w:t>,</w:t>
      </w:r>
      <w:r w:rsidR="008518B0" w:rsidRPr="00197C52">
        <w:rPr>
          <w:rFonts w:ascii="Arial" w:hAnsi="Arial" w:cs="Arial"/>
        </w:rPr>
        <w:t xml:space="preserve"> par le présent accord</w:t>
      </w:r>
      <w:r w:rsidR="00E161A0" w:rsidRPr="00197C52">
        <w:rPr>
          <w:rFonts w:ascii="Arial" w:hAnsi="Arial" w:cs="Arial"/>
        </w:rPr>
        <w:t>,</w:t>
      </w:r>
      <w:r w:rsidR="008518B0" w:rsidRPr="00197C52">
        <w:rPr>
          <w:rFonts w:ascii="Arial" w:hAnsi="Arial" w:cs="Arial"/>
        </w:rPr>
        <w:t xml:space="preserve"> </w:t>
      </w:r>
      <w:r w:rsidR="003B0F36" w:rsidRPr="00197C52">
        <w:rPr>
          <w:rFonts w:ascii="Arial" w:hAnsi="Arial" w:cs="Arial"/>
        </w:rPr>
        <w:t xml:space="preserve">de </w:t>
      </w:r>
      <w:r w:rsidR="00A2039A">
        <w:rPr>
          <w:rFonts w:ascii="Arial" w:hAnsi="Arial" w:cs="Arial"/>
        </w:rPr>
        <w:t>réévaluer</w:t>
      </w:r>
      <w:r w:rsidR="00993911" w:rsidRPr="00197C52">
        <w:rPr>
          <w:rFonts w:ascii="Arial" w:hAnsi="Arial" w:cs="Arial"/>
        </w:rPr>
        <w:t xml:space="preserve"> </w:t>
      </w:r>
      <w:r w:rsidR="003B0F36" w:rsidRPr="00197C52">
        <w:rPr>
          <w:rFonts w:ascii="Arial" w:hAnsi="Arial" w:cs="Arial"/>
        </w:rPr>
        <w:t>les</w:t>
      </w:r>
      <w:r w:rsidR="008518B0" w:rsidRPr="00197C52">
        <w:rPr>
          <w:rFonts w:ascii="Arial" w:hAnsi="Arial" w:cs="Arial"/>
        </w:rPr>
        <w:t xml:space="preserve"> </w:t>
      </w:r>
      <w:r w:rsidR="009003E4" w:rsidRPr="00197C52">
        <w:rPr>
          <w:rFonts w:ascii="Arial" w:hAnsi="Arial" w:cs="Arial"/>
        </w:rPr>
        <w:t xml:space="preserve">salaires </w:t>
      </w:r>
      <w:r w:rsidR="008518B0" w:rsidRPr="00197C52">
        <w:rPr>
          <w:rFonts w:ascii="Arial" w:hAnsi="Arial" w:cs="Arial"/>
        </w:rPr>
        <w:t xml:space="preserve">minima de la </w:t>
      </w:r>
      <w:r w:rsidR="00B938BF" w:rsidRPr="00197C52">
        <w:rPr>
          <w:rFonts w:ascii="Arial" w:hAnsi="Arial" w:cs="Arial"/>
        </w:rPr>
        <w:t xml:space="preserve">Branche </w:t>
      </w:r>
      <w:r w:rsidR="00993911" w:rsidRPr="00197C52">
        <w:rPr>
          <w:rFonts w:ascii="Arial" w:hAnsi="Arial" w:cs="Arial"/>
        </w:rPr>
        <w:t xml:space="preserve">qui seraient </w:t>
      </w:r>
      <w:r w:rsidR="00B938BF" w:rsidRPr="00197C52">
        <w:rPr>
          <w:rFonts w:ascii="Arial" w:hAnsi="Arial" w:cs="Arial"/>
        </w:rPr>
        <w:t xml:space="preserve">inférieurs au SMIC. Elles </w:t>
      </w:r>
      <w:r w:rsidR="00993911" w:rsidRPr="00197C52">
        <w:rPr>
          <w:rFonts w:ascii="Arial" w:hAnsi="Arial" w:cs="Arial"/>
        </w:rPr>
        <w:t>précisent</w:t>
      </w:r>
      <w:r w:rsidR="00B938BF" w:rsidRPr="00197C52">
        <w:rPr>
          <w:rFonts w:ascii="Arial" w:hAnsi="Arial" w:cs="Arial"/>
        </w:rPr>
        <w:t xml:space="preserve"> que cette </w:t>
      </w:r>
      <w:r w:rsidR="00993911" w:rsidRPr="00197C52">
        <w:rPr>
          <w:rFonts w:ascii="Arial" w:hAnsi="Arial" w:cs="Arial"/>
        </w:rPr>
        <w:t xml:space="preserve">démarche de suivi </w:t>
      </w:r>
      <w:r w:rsidR="00F3507B" w:rsidRPr="00197C52">
        <w:rPr>
          <w:rFonts w:ascii="Arial" w:hAnsi="Arial" w:cs="Arial"/>
        </w:rPr>
        <w:t xml:space="preserve">dans la durée </w:t>
      </w:r>
      <w:r w:rsidR="00993911" w:rsidRPr="00197C52">
        <w:rPr>
          <w:rFonts w:ascii="Arial" w:hAnsi="Arial" w:cs="Arial"/>
        </w:rPr>
        <w:t xml:space="preserve">du niveau des salaires </w:t>
      </w:r>
      <w:r w:rsidR="008E5458" w:rsidRPr="00197C52">
        <w:rPr>
          <w:rFonts w:ascii="Arial" w:hAnsi="Arial" w:cs="Arial"/>
        </w:rPr>
        <w:t xml:space="preserve">minima </w:t>
      </w:r>
      <w:r w:rsidR="00F3507B" w:rsidRPr="00197C52">
        <w:rPr>
          <w:rFonts w:ascii="Arial" w:hAnsi="Arial" w:cs="Arial"/>
        </w:rPr>
        <w:t xml:space="preserve">de la Branche </w:t>
      </w:r>
      <w:r w:rsidR="00993911" w:rsidRPr="00197C52">
        <w:rPr>
          <w:rFonts w:ascii="Arial" w:hAnsi="Arial" w:cs="Arial"/>
        </w:rPr>
        <w:t>au regard de l’évolution du</w:t>
      </w:r>
      <w:r w:rsidR="008E5458" w:rsidRPr="00197C52">
        <w:rPr>
          <w:rFonts w:ascii="Arial" w:hAnsi="Arial" w:cs="Arial"/>
        </w:rPr>
        <w:t xml:space="preserve"> </w:t>
      </w:r>
      <w:r w:rsidR="009003E4" w:rsidRPr="00197C52">
        <w:rPr>
          <w:rFonts w:ascii="Arial" w:hAnsi="Arial" w:cs="Arial"/>
        </w:rPr>
        <w:t xml:space="preserve">montant du </w:t>
      </w:r>
      <w:r w:rsidR="008E5458" w:rsidRPr="00197C52">
        <w:rPr>
          <w:rFonts w:ascii="Arial" w:hAnsi="Arial" w:cs="Arial"/>
        </w:rPr>
        <w:t>SMIC</w:t>
      </w:r>
      <w:r w:rsidR="00B938BF" w:rsidRPr="00197C52">
        <w:rPr>
          <w:rFonts w:ascii="Arial" w:hAnsi="Arial" w:cs="Arial"/>
        </w:rPr>
        <w:t xml:space="preserve"> </w:t>
      </w:r>
      <w:r w:rsidR="00993911" w:rsidRPr="00197C52">
        <w:rPr>
          <w:rFonts w:ascii="Arial" w:hAnsi="Arial" w:cs="Arial"/>
        </w:rPr>
        <w:t xml:space="preserve">ne remet pas en cause </w:t>
      </w:r>
      <w:r w:rsidR="00B938BF" w:rsidRPr="00197C52">
        <w:rPr>
          <w:rFonts w:ascii="Arial" w:hAnsi="Arial" w:cs="Arial"/>
        </w:rPr>
        <w:t>le principe d’une négociation annuelle</w:t>
      </w:r>
      <w:r w:rsidR="00E161A0" w:rsidRPr="00197C52">
        <w:rPr>
          <w:rFonts w:ascii="Arial" w:hAnsi="Arial" w:cs="Arial"/>
        </w:rPr>
        <w:t>,</w:t>
      </w:r>
      <w:r w:rsidR="00B938BF" w:rsidRPr="00197C52">
        <w:rPr>
          <w:rFonts w:ascii="Arial" w:hAnsi="Arial" w:cs="Arial"/>
        </w:rPr>
        <w:t xml:space="preserve"> telle que fixée par la loi et la convention collective de la Banque.</w:t>
      </w:r>
    </w:p>
    <w:p w14:paraId="01DB26E8" w14:textId="14E52266" w:rsidR="00B938BF" w:rsidRPr="00197C52" w:rsidRDefault="00B938BF" w:rsidP="00C247A8">
      <w:pPr>
        <w:spacing w:after="120"/>
        <w:jc w:val="both"/>
        <w:rPr>
          <w:rFonts w:ascii="Arial" w:hAnsi="Arial" w:cs="Arial"/>
        </w:rPr>
      </w:pPr>
      <w:r w:rsidRPr="00197C52">
        <w:rPr>
          <w:rFonts w:ascii="Arial" w:hAnsi="Arial" w:cs="Arial"/>
        </w:rPr>
        <w:t xml:space="preserve">Au regard de ces considérations, les parties signataires conviennent </w:t>
      </w:r>
      <w:r w:rsidR="001D2211" w:rsidRPr="00197C52">
        <w:rPr>
          <w:rFonts w:ascii="Arial" w:hAnsi="Arial" w:cs="Arial"/>
        </w:rPr>
        <w:t>d</w:t>
      </w:r>
      <w:r w:rsidRPr="00197C52">
        <w:rPr>
          <w:rFonts w:ascii="Arial" w:hAnsi="Arial" w:cs="Arial"/>
        </w:rPr>
        <w:t>es éléments suivants :</w:t>
      </w:r>
    </w:p>
    <w:p w14:paraId="5ECB5C8B" w14:textId="77777777" w:rsidR="00B938BF" w:rsidRPr="00197C52" w:rsidRDefault="00B938BF" w:rsidP="00060412">
      <w:pPr>
        <w:jc w:val="both"/>
        <w:rPr>
          <w:rFonts w:ascii="Arial" w:hAnsi="Arial" w:cs="Arial"/>
        </w:rPr>
      </w:pPr>
    </w:p>
    <w:p w14:paraId="224E9674" w14:textId="1FE185C0" w:rsidR="00067AB6" w:rsidRPr="00197C52" w:rsidRDefault="00067AB6" w:rsidP="00060412">
      <w:pPr>
        <w:jc w:val="both"/>
        <w:rPr>
          <w:rFonts w:ascii="Arial" w:hAnsi="Arial" w:cs="Arial"/>
          <w:b/>
          <w:bCs/>
        </w:rPr>
      </w:pPr>
      <w:r w:rsidRPr="00197C52">
        <w:rPr>
          <w:rFonts w:ascii="Arial" w:hAnsi="Arial" w:cs="Arial"/>
          <w:b/>
          <w:bCs/>
        </w:rPr>
        <w:t xml:space="preserve">Article 1.- </w:t>
      </w:r>
      <w:r w:rsidR="008521B6" w:rsidRPr="00197C52">
        <w:rPr>
          <w:rFonts w:ascii="Arial" w:hAnsi="Arial" w:cs="Arial"/>
          <w:b/>
          <w:bCs/>
        </w:rPr>
        <w:t xml:space="preserve">Mesure d’actualisation des </w:t>
      </w:r>
      <w:r w:rsidR="00F3507B" w:rsidRPr="00197C52">
        <w:rPr>
          <w:rFonts w:ascii="Arial" w:hAnsi="Arial" w:cs="Arial"/>
          <w:b/>
          <w:bCs/>
        </w:rPr>
        <w:t xml:space="preserve">salaires </w:t>
      </w:r>
      <w:r w:rsidR="008521B6" w:rsidRPr="00197C52">
        <w:rPr>
          <w:rFonts w:ascii="Arial" w:hAnsi="Arial" w:cs="Arial"/>
          <w:b/>
          <w:bCs/>
        </w:rPr>
        <w:t xml:space="preserve">minima à l’évolution du </w:t>
      </w:r>
      <w:r w:rsidR="004F0E7F">
        <w:rPr>
          <w:rFonts w:ascii="Arial" w:hAnsi="Arial" w:cs="Arial"/>
          <w:b/>
          <w:bCs/>
        </w:rPr>
        <w:t>SMIC</w:t>
      </w:r>
      <w:r w:rsidR="006506E1" w:rsidRPr="00197C52">
        <w:rPr>
          <w:rFonts w:ascii="Arial" w:hAnsi="Arial" w:cs="Arial"/>
          <w:b/>
          <w:bCs/>
        </w:rPr>
        <w:t xml:space="preserve"> au 1</w:t>
      </w:r>
      <w:r w:rsidR="006506E1" w:rsidRPr="00197C52">
        <w:rPr>
          <w:rFonts w:ascii="Arial" w:hAnsi="Arial" w:cs="Arial"/>
          <w:b/>
          <w:bCs/>
          <w:vertAlign w:val="superscript"/>
        </w:rPr>
        <w:t>er</w:t>
      </w:r>
      <w:r w:rsidR="006506E1" w:rsidRPr="00197C52">
        <w:rPr>
          <w:rFonts w:ascii="Arial" w:hAnsi="Arial" w:cs="Arial"/>
          <w:b/>
          <w:bCs/>
        </w:rPr>
        <w:t xml:space="preserve"> aout 2022</w:t>
      </w:r>
    </w:p>
    <w:p w14:paraId="326B9F03" w14:textId="4494577F" w:rsidR="001B4FF5" w:rsidRPr="00197C52" w:rsidRDefault="003640D2" w:rsidP="00060412">
      <w:pPr>
        <w:jc w:val="both"/>
        <w:rPr>
          <w:rFonts w:ascii="Arial" w:hAnsi="Arial" w:cs="Arial"/>
        </w:rPr>
      </w:pPr>
      <w:r w:rsidRPr="00197C52">
        <w:rPr>
          <w:rFonts w:ascii="Arial" w:hAnsi="Arial" w:cs="Arial"/>
        </w:rPr>
        <w:t>Les</w:t>
      </w:r>
      <w:r w:rsidR="00B938BF" w:rsidRPr="00197C52">
        <w:rPr>
          <w:rFonts w:ascii="Arial" w:hAnsi="Arial" w:cs="Arial"/>
        </w:rPr>
        <w:t xml:space="preserve"> salaires</w:t>
      </w:r>
      <w:r w:rsidRPr="00197C52">
        <w:rPr>
          <w:rFonts w:ascii="Arial" w:hAnsi="Arial" w:cs="Arial"/>
        </w:rPr>
        <w:t xml:space="preserve"> minima</w:t>
      </w:r>
      <w:r w:rsidR="00B938BF" w:rsidRPr="00197C52">
        <w:rPr>
          <w:rFonts w:ascii="Arial" w:hAnsi="Arial" w:cs="Arial"/>
        </w:rPr>
        <w:t xml:space="preserve"> visés à l’article 42-2 de la Convention Collective</w:t>
      </w:r>
      <w:r w:rsidR="009003E4" w:rsidRPr="00197C52">
        <w:rPr>
          <w:rFonts w:ascii="Arial" w:hAnsi="Arial" w:cs="Arial"/>
        </w:rPr>
        <w:t xml:space="preserve"> </w:t>
      </w:r>
      <w:r w:rsidR="00B938BF" w:rsidRPr="00197C52">
        <w:rPr>
          <w:rFonts w:ascii="Arial" w:hAnsi="Arial" w:cs="Arial"/>
        </w:rPr>
        <w:t xml:space="preserve">ne peuvent être inférieurs à la valeur du </w:t>
      </w:r>
      <w:r w:rsidR="009003E4" w:rsidRPr="00197C52">
        <w:rPr>
          <w:rFonts w:ascii="Arial" w:hAnsi="Arial" w:cs="Arial"/>
        </w:rPr>
        <w:t xml:space="preserve">montant du </w:t>
      </w:r>
      <w:r w:rsidR="00B938BF" w:rsidRPr="00197C52">
        <w:rPr>
          <w:rFonts w:ascii="Arial" w:hAnsi="Arial" w:cs="Arial"/>
        </w:rPr>
        <w:t>SMIC</w:t>
      </w:r>
      <w:r w:rsidR="006D023B" w:rsidRPr="00197C52">
        <w:rPr>
          <w:rFonts w:ascii="Arial" w:hAnsi="Arial" w:cs="Arial"/>
        </w:rPr>
        <w:t xml:space="preserve"> annuel</w:t>
      </w:r>
      <w:r w:rsidR="008E5458" w:rsidRPr="00197C52">
        <w:rPr>
          <w:rFonts w:ascii="Arial" w:hAnsi="Arial" w:cs="Arial"/>
        </w:rPr>
        <w:t xml:space="preserve"> au 1</w:t>
      </w:r>
      <w:r w:rsidR="008E5458" w:rsidRPr="00197C52">
        <w:rPr>
          <w:rFonts w:ascii="Arial" w:hAnsi="Arial" w:cs="Arial"/>
          <w:vertAlign w:val="superscript"/>
        </w:rPr>
        <w:t>er</w:t>
      </w:r>
      <w:r w:rsidR="008E5458" w:rsidRPr="00197C52">
        <w:rPr>
          <w:rFonts w:ascii="Arial" w:hAnsi="Arial" w:cs="Arial"/>
        </w:rPr>
        <w:t xml:space="preserve"> aout 2022,</w:t>
      </w:r>
      <w:r w:rsidR="00B938BF" w:rsidRPr="00197C52">
        <w:rPr>
          <w:rFonts w:ascii="Arial" w:hAnsi="Arial" w:cs="Arial"/>
        </w:rPr>
        <w:t xml:space="preserve"> majorée de 5</w:t>
      </w:r>
      <w:r w:rsidR="00922A0E" w:rsidRPr="00197C52">
        <w:rPr>
          <w:rFonts w:ascii="Arial" w:hAnsi="Arial" w:cs="Arial"/>
        </w:rPr>
        <w:t>%</w:t>
      </w:r>
      <w:r w:rsidR="00C07051" w:rsidRPr="00197C52">
        <w:rPr>
          <w:rFonts w:ascii="Arial" w:hAnsi="Arial" w:cs="Arial"/>
        </w:rPr>
        <w:t>, soit 2115</w:t>
      </w:r>
      <w:r w:rsidR="00A2039A">
        <w:rPr>
          <w:rFonts w:ascii="Arial" w:hAnsi="Arial" w:cs="Arial"/>
        </w:rPr>
        <w:t>5</w:t>
      </w:r>
      <w:r w:rsidR="00C07051" w:rsidRPr="00197C52">
        <w:rPr>
          <w:rFonts w:ascii="Arial" w:hAnsi="Arial" w:cs="Arial"/>
        </w:rPr>
        <w:t xml:space="preserve"> €</w:t>
      </w:r>
      <w:r w:rsidR="00E161A0" w:rsidRPr="00197C52">
        <w:rPr>
          <w:rFonts w:ascii="Arial" w:hAnsi="Arial" w:cs="Arial"/>
        </w:rPr>
        <w:t xml:space="preserve"> brut</w:t>
      </w:r>
      <w:r w:rsidR="00296EB9" w:rsidRPr="00197C52">
        <w:rPr>
          <w:rFonts w:ascii="Arial" w:hAnsi="Arial" w:cs="Arial"/>
        </w:rPr>
        <w:t>.</w:t>
      </w:r>
    </w:p>
    <w:p w14:paraId="1D11AEC5" w14:textId="4B9FDCC0" w:rsidR="00FC7C16" w:rsidRPr="00197C52" w:rsidRDefault="00922A0E" w:rsidP="00060412">
      <w:pPr>
        <w:jc w:val="both"/>
        <w:rPr>
          <w:rFonts w:ascii="Arial" w:hAnsi="Arial" w:cs="Arial"/>
        </w:rPr>
      </w:pPr>
      <w:r w:rsidRPr="00197C52">
        <w:rPr>
          <w:rFonts w:ascii="Arial" w:hAnsi="Arial" w:cs="Arial"/>
        </w:rPr>
        <w:t xml:space="preserve">Les entreprises </w:t>
      </w:r>
      <w:r w:rsidR="00F3507B" w:rsidRPr="00197C52">
        <w:rPr>
          <w:rFonts w:ascii="Arial" w:hAnsi="Arial" w:cs="Arial"/>
        </w:rPr>
        <w:t>qui relèvent de la convention collective de</w:t>
      </w:r>
      <w:r w:rsidR="00041BFA">
        <w:rPr>
          <w:rFonts w:ascii="Arial" w:hAnsi="Arial" w:cs="Arial"/>
        </w:rPr>
        <w:t xml:space="preserve"> la</w:t>
      </w:r>
      <w:r w:rsidR="00F3507B" w:rsidRPr="00197C52">
        <w:rPr>
          <w:rFonts w:ascii="Arial" w:hAnsi="Arial" w:cs="Arial"/>
        </w:rPr>
        <w:t xml:space="preserve"> banque </w:t>
      </w:r>
      <w:r w:rsidRPr="00197C52">
        <w:rPr>
          <w:rFonts w:ascii="Arial" w:hAnsi="Arial" w:cs="Arial"/>
        </w:rPr>
        <w:t xml:space="preserve">disposent d’un délai de deux mois pour mettre en conformité les rémunérations des salariés éventuellement concernés. </w:t>
      </w:r>
    </w:p>
    <w:p w14:paraId="43A35A14" w14:textId="0CE34B12" w:rsidR="00FC7C16" w:rsidRPr="00197C52" w:rsidRDefault="00F3507B" w:rsidP="00C247A8">
      <w:pPr>
        <w:spacing w:after="120"/>
        <w:jc w:val="both"/>
        <w:rPr>
          <w:rFonts w:ascii="Arial" w:hAnsi="Arial" w:cs="Arial"/>
          <w:strike/>
        </w:rPr>
      </w:pPr>
      <w:r w:rsidRPr="00197C52">
        <w:rPr>
          <w:rFonts w:ascii="Arial" w:hAnsi="Arial" w:cs="Arial"/>
        </w:rPr>
        <w:t>Cette</w:t>
      </w:r>
      <w:r w:rsidR="00922A0E" w:rsidRPr="00197C52">
        <w:rPr>
          <w:rFonts w:ascii="Arial" w:hAnsi="Arial" w:cs="Arial"/>
        </w:rPr>
        <w:t xml:space="preserve"> mise en conformité prend effet à la date d’entrée en vigueur de la nouvelle valeur </w:t>
      </w:r>
      <w:r w:rsidR="009003E4" w:rsidRPr="00197C52">
        <w:rPr>
          <w:rFonts w:ascii="Arial" w:hAnsi="Arial" w:cs="Arial"/>
        </w:rPr>
        <w:t xml:space="preserve">nationale </w:t>
      </w:r>
      <w:r w:rsidR="00922A0E" w:rsidRPr="00197C52">
        <w:rPr>
          <w:rFonts w:ascii="Arial" w:hAnsi="Arial" w:cs="Arial"/>
        </w:rPr>
        <w:t>du SMIC</w:t>
      </w:r>
      <w:r w:rsidRPr="00197C52">
        <w:rPr>
          <w:rFonts w:ascii="Arial" w:hAnsi="Arial" w:cs="Arial"/>
        </w:rPr>
        <w:t>, soit au 1</w:t>
      </w:r>
      <w:r w:rsidRPr="00197C52">
        <w:rPr>
          <w:rFonts w:ascii="Arial" w:hAnsi="Arial" w:cs="Arial"/>
          <w:vertAlign w:val="superscript"/>
        </w:rPr>
        <w:t>er</w:t>
      </w:r>
      <w:r w:rsidRPr="00197C52">
        <w:rPr>
          <w:rFonts w:ascii="Arial" w:hAnsi="Arial" w:cs="Arial"/>
        </w:rPr>
        <w:t xml:space="preserve"> août 2022</w:t>
      </w:r>
      <w:r w:rsidR="00197C52" w:rsidRPr="00197C52">
        <w:rPr>
          <w:rFonts w:ascii="Arial" w:hAnsi="Arial" w:cs="Arial"/>
        </w:rPr>
        <w:t>,</w:t>
      </w:r>
      <w:r w:rsidR="00E161A0" w:rsidRPr="00197C52">
        <w:rPr>
          <w:rFonts w:ascii="Arial" w:hAnsi="Arial" w:cs="Arial"/>
        </w:rPr>
        <w:t xml:space="preserve"> avec application rétroactive, le cas échéant, à cette date</w:t>
      </w:r>
      <w:r w:rsidR="00197C52" w:rsidRPr="00197C52">
        <w:rPr>
          <w:rFonts w:ascii="Arial" w:hAnsi="Arial" w:cs="Arial"/>
        </w:rPr>
        <w:t>.</w:t>
      </w:r>
    </w:p>
    <w:p w14:paraId="34A471F7" w14:textId="23B4D451" w:rsidR="00067AB6" w:rsidRPr="00197C52" w:rsidRDefault="00067AB6" w:rsidP="00C247A8">
      <w:pPr>
        <w:spacing w:after="120"/>
        <w:jc w:val="both"/>
        <w:rPr>
          <w:rFonts w:ascii="Arial" w:hAnsi="Arial" w:cs="Arial"/>
        </w:rPr>
      </w:pPr>
    </w:p>
    <w:p w14:paraId="53A6A162" w14:textId="345DD132" w:rsidR="00C46792" w:rsidRPr="00197C52" w:rsidRDefault="001B4FF5" w:rsidP="00B7216A">
      <w:pPr>
        <w:pStyle w:val="Sansinterligne"/>
        <w:tabs>
          <w:tab w:val="left" w:pos="1276"/>
        </w:tabs>
        <w:spacing w:after="120" w:line="288" w:lineRule="auto"/>
        <w:ind w:left="1276" w:hanging="1276"/>
        <w:jc w:val="both"/>
        <w:rPr>
          <w:rStyle w:val="Corpsdetexte1"/>
          <w:b/>
          <w:color w:val="auto"/>
          <w:sz w:val="22"/>
          <w:szCs w:val="22"/>
          <w:shd w:val="clear" w:color="auto" w:fill="auto"/>
        </w:rPr>
      </w:pPr>
      <w:r w:rsidRPr="00197C52">
        <w:rPr>
          <w:rStyle w:val="Heading2"/>
          <w:b/>
          <w:color w:val="auto"/>
          <w:sz w:val="22"/>
          <w:szCs w:val="22"/>
        </w:rPr>
        <w:t>Article 2</w:t>
      </w:r>
      <w:r w:rsidR="00FC7C16" w:rsidRPr="00197C52">
        <w:rPr>
          <w:rStyle w:val="Heading2"/>
          <w:b/>
          <w:color w:val="auto"/>
          <w:sz w:val="22"/>
          <w:szCs w:val="22"/>
        </w:rPr>
        <w:t xml:space="preserve">.- </w:t>
      </w:r>
      <w:r w:rsidR="001D343B" w:rsidRPr="00197C52">
        <w:rPr>
          <w:rStyle w:val="Heading2"/>
          <w:b/>
          <w:color w:val="auto"/>
          <w:sz w:val="22"/>
          <w:szCs w:val="22"/>
        </w:rPr>
        <w:t>Principe d’actualisation</w:t>
      </w:r>
    </w:p>
    <w:p w14:paraId="0A4C2AE0" w14:textId="05CFD6B9" w:rsidR="00041910" w:rsidRPr="00197C52" w:rsidRDefault="00B7216A" w:rsidP="00060412">
      <w:pPr>
        <w:pStyle w:val="Corpsdetexte2"/>
        <w:shd w:val="clear" w:color="auto" w:fill="auto"/>
        <w:spacing w:before="0" w:after="120" w:line="288" w:lineRule="auto"/>
        <w:ind w:firstLine="0"/>
        <w:rPr>
          <w:rFonts w:eastAsiaTheme="minorHAnsi"/>
          <w:sz w:val="22"/>
          <w:szCs w:val="22"/>
        </w:rPr>
      </w:pPr>
      <w:r w:rsidRPr="00197C52">
        <w:rPr>
          <w:rFonts w:eastAsiaTheme="minorHAnsi"/>
          <w:sz w:val="22"/>
          <w:szCs w:val="22"/>
        </w:rPr>
        <w:t xml:space="preserve">Dès lors qu’au moins un </w:t>
      </w:r>
      <w:r w:rsidR="00F3507B" w:rsidRPr="00197C52">
        <w:rPr>
          <w:rFonts w:eastAsiaTheme="minorHAnsi"/>
          <w:sz w:val="22"/>
          <w:szCs w:val="22"/>
        </w:rPr>
        <w:t xml:space="preserve">salaire </w:t>
      </w:r>
      <w:r w:rsidRPr="00197C52">
        <w:rPr>
          <w:rFonts w:eastAsiaTheme="minorHAnsi"/>
          <w:sz w:val="22"/>
          <w:szCs w:val="22"/>
        </w:rPr>
        <w:t>minima</w:t>
      </w:r>
      <w:r w:rsidR="00F3507B" w:rsidRPr="00197C52">
        <w:rPr>
          <w:rFonts w:eastAsiaTheme="minorHAnsi"/>
          <w:sz w:val="22"/>
          <w:szCs w:val="22"/>
        </w:rPr>
        <w:t xml:space="preserve"> de la convention collective de </w:t>
      </w:r>
      <w:r w:rsidR="00041BFA">
        <w:rPr>
          <w:rFonts w:eastAsiaTheme="minorHAnsi"/>
          <w:sz w:val="22"/>
          <w:szCs w:val="22"/>
        </w:rPr>
        <w:t>B</w:t>
      </w:r>
      <w:r w:rsidR="00F3507B" w:rsidRPr="00197C52">
        <w:rPr>
          <w:rFonts w:eastAsiaTheme="minorHAnsi"/>
          <w:sz w:val="22"/>
          <w:szCs w:val="22"/>
        </w:rPr>
        <w:t>ranche B</w:t>
      </w:r>
      <w:r w:rsidR="00041BFA">
        <w:rPr>
          <w:rFonts w:eastAsiaTheme="minorHAnsi"/>
          <w:sz w:val="22"/>
          <w:szCs w:val="22"/>
        </w:rPr>
        <w:t>anque</w:t>
      </w:r>
      <w:r w:rsidRPr="00197C52">
        <w:rPr>
          <w:rFonts w:eastAsiaTheme="minorHAnsi"/>
          <w:sz w:val="22"/>
          <w:szCs w:val="22"/>
        </w:rPr>
        <w:t xml:space="preserve"> </w:t>
      </w:r>
      <w:r w:rsidR="00F3507B" w:rsidRPr="00197C52">
        <w:rPr>
          <w:rFonts w:eastAsiaTheme="minorHAnsi"/>
          <w:sz w:val="22"/>
          <w:szCs w:val="22"/>
        </w:rPr>
        <w:t xml:space="preserve">se situerait </w:t>
      </w:r>
      <w:r w:rsidRPr="00197C52">
        <w:rPr>
          <w:rFonts w:eastAsiaTheme="minorHAnsi"/>
          <w:sz w:val="22"/>
          <w:szCs w:val="22"/>
        </w:rPr>
        <w:t>en dessous d</w:t>
      </w:r>
      <w:r w:rsidR="00F3507B" w:rsidRPr="00197C52">
        <w:rPr>
          <w:rFonts w:eastAsiaTheme="minorHAnsi"/>
          <w:sz w:val="22"/>
          <w:szCs w:val="22"/>
        </w:rPr>
        <w:t xml:space="preserve">u montant du </w:t>
      </w:r>
      <w:r w:rsidRPr="00197C52">
        <w:rPr>
          <w:rFonts w:eastAsiaTheme="minorHAnsi"/>
          <w:sz w:val="22"/>
          <w:szCs w:val="22"/>
        </w:rPr>
        <w:t>SMIC</w:t>
      </w:r>
      <w:r w:rsidR="00A2039A">
        <w:rPr>
          <w:rFonts w:eastAsiaTheme="minorHAnsi"/>
          <w:sz w:val="22"/>
          <w:szCs w:val="22"/>
        </w:rPr>
        <w:t xml:space="preserve"> majoré de 5%</w:t>
      </w:r>
      <w:r w:rsidRPr="00197C52">
        <w:rPr>
          <w:rFonts w:eastAsiaTheme="minorHAnsi"/>
          <w:sz w:val="22"/>
          <w:szCs w:val="22"/>
        </w:rPr>
        <w:t xml:space="preserve"> </w:t>
      </w:r>
      <w:r w:rsidR="004B74F7" w:rsidRPr="00197C52">
        <w:rPr>
          <w:rFonts w:eastAsiaTheme="minorHAnsi"/>
          <w:sz w:val="22"/>
          <w:szCs w:val="22"/>
        </w:rPr>
        <w:t xml:space="preserve">à la </w:t>
      </w:r>
      <w:r w:rsidRPr="00197C52">
        <w:rPr>
          <w:rFonts w:eastAsiaTheme="minorHAnsi"/>
          <w:sz w:val="22"/>
          <w:szCs w:val="22"/>
        </w:rPr>
        <w:t xml:space="preserve">suite </w:t>
      </w:r>
      <w:r w:rsidR="00F3507B" w:rsidRPr="00197C52">
        <w:rPr>
          <w:rFonts w:eastAsiaTheme="minorHAnsi"/>
          <w:sz w:val="22"/>
          <w:szCs w:val="22"/>
        </w:rPr>
        <w:t xml:space="preserve">de sa </w:t>
      </w:r>
      <w:r w:rsidR="00296EB9" w:rsidRPr="00197C52">
        <w:rPr>
          <w:rFonts w:eastAsiaTheme="minorHAnsi"/>
          <w:sz w:val="22"/>
          <w:szCs w:val="22"/>
        </w:rPr>
        <w:t>revalorisation</w:t>
      </w:r>
      <w:r w:rsidRPr="00197C52">
        <w:rPr>
          <w:rFonts w:eastAsiaTheme="minorHAnsi"/>
          <w:sz w:val="22"/>
          <w:szCs w:val="22"/>
        </w:rPr>
        <w:t>, l</w:t>
      </w:r>
      <w:r w:rsidR="00060412" w:rsidRPr="00197C52">
        <w:rPr>
          <w:rFonts w:eastAsiaTheme="minorHAnsi"/>
          <w:sz w:val="22"/>
          <w:szCs w:val="22"/>
        </w:rPr>
        <w:t xml:space="preserve">es partenaires sociaux </w:t>
      </w:r>
      <w:r w:rsidR="00C07051" w:rsidRPr="00197C52">
        <w:rPr>
          <w:rFonts w:eastAsiaTheme="minorHAnsi"/>
          <w:sz w:val="22"/>
          <w:szCs w:val="22"/>
        </w:rPr>
        <w:t xml:space="preserve">conviennent de </w:t>
      </w:r>
      <w:r w:rsidR="00060412" w:rsidRPr="00197C52">
        <w:rPr>
          <w:rFonts w:eastAsiaTheme="minorHAnsi"/>
          <w:sz w:val="22"/>
          <w:szCs w:val="22"/>
        </w:rPr>
        <w:t xml:space="preserve">se réunir </w:t>
      </w:r>
      <w:r w:rsidR="00C07051" w:rsidRPr="00197C52">
        <w:rPr>
          <w:rFonts w:eastAsiaTheme="minorHAnsi"/>
          <w:sz w:val="22"/>
          <w:szCs w:val="22"/>
        </w:rPr>
        <w:t xml:space="preserve">au plus tard </w:t>
      </w:r>
      <w:r w:rsidR="00060412" w:rsidRPr="00197C52">
        <w:rPr>
          <w:rFonts w:eastAsiaTheme="minorHAnsi"/>
          <w:sz w:val="22"/>
          <w:szCs w:val="22"/>
        </w:rPr>
        <w:t>dans le</w:t>
      </w:r>
      <w:r w:rsidR="00041910" w:rsidRPr="00197C52">
        <w:rPr>
          <w:rFonts w:eastAsiaTheme="minorHAnsi"/>
          <w:sz w:val="22"/>
          <w:szCs w:val="22"/>
        </w:rPr>
        <w:t>s</w:t>
      </w:r>
      <w:r w:rsidRPr="00197C52">
        <w:rPr>
          <w:rFonts w:eastAsiaTheme="minorHAnsi"/>
          <w:sz w:val="22"/>
          <w:szCs w:val="22"/>
        </w:rPr>
        <w:t xml:space="preserve"> </w:t>
      </w:r>
      <w:r w:rsidR="00041910" w:rsidRPr="00197C52">
        <w:rPr>
          <w:rFonts w:eastAsiaTheme="minorHAnsi"/>
          <w:sz w:val="22"/>
          <w:szCs w:val="22"/>
        </w:rPr>
        <w:t xml:space="preserve">deux </w:t>
      </w:r>
      <w:r w:rsidR="00060412" w:rsidRPr="00197C52">
        <w:rPr>
          <w:rFonts w:eastAsiaTheme="minorHAnsi"/>
          <w:sz w:val="22"/>
          <w:szCs w:val="22"/>
        </w:rPr>
        <w:t>mois</w:t>
      </w:r>
      <w:r w:rsidR="00C07051" w:rsidRPr="00197C52">
        <w:rPr>
          <w:rFonts w:eastAsiaTheme="minorHAnsi"/>
          <w:sz w:val="22"/>
          <w:szCs w:val="22"/>
        </w:rPr>
        <w:t xml:space="preserve"> suivant la date d’entrée en vigueur de </w:t>
      </w:r>
      <w:r w:rsidR="00F3507B" w:rsidRPr="00197C52">
        <w:rPr>
          <w:rFonts w:eastAsiaTheme="minorHAnsi"/>
          <w:sz w:val="22"/>
          <w:szCs w:val="22"/>
        </w:rPr>
        <w:t>cette revalorisation</w:t>
      </w:r>
      <w:r w:rsidR="00C07051" w:rsidRPr="00197C52">
        <w:rPr>
          <w:rFonts w:eastAsiaTheme="minorHAnsi"/>
          <w:sz w:val="22"/>
          <w:szCs w:val="22"/>
        </w:rPr>
        <w:t xml:space="preserve">, afin de </w:t>
      </w:r>
      <w:r w:rsidR="006C0575" w:rsidRPr="00197C52">
        <w:rPr>
          <w:rFonts w:eastAsiaTheme="minorHAnsi"/>
          <w:sz w:val="22"/>
          <w:szCs w:val="22"/>
        </w:rPr>
        <w:t xml:space="preserve">revaloriser </w:t>
      </w:r>
      <w:r w:rsidR="00F3507B" w:rsidRPr="00197C52">
        <w:rPr>
          <w:rFonts w:eastAsiaTheme="minorHAnsi"/>
          <w:sz w:val="22"/>
          <w:szCs w:val="22"/>
        </w:rPr>
        <w:t xml:space="preserve">les montants des salaires </w:t>
      </w:r>
      <w:r w:rsidR="00041910" w:rsidRPr="00197C52">
        <w:rPr>
          <w:rFonts w:eastAsiaTheme="minorHAnsi"/>
          <w:sz w:val="22"/>
          <w:szCs w:val="22"/>
        </w:rPr>
        <w:t>minima</w:t>
      </w:r>
      <w:r w:rsidR="006C0575" w:rsidRPr="00197C52">
        <w:rPr>
          <w:rFonts w:eastAsiaTheme="minorHAnsi"/>
          <w:sz w:val="22"/>
          <w:szCs w:val="22"/>
        </w:rPr>
        <w:t xml:space="preserve"> afin qu’ils restent</w:t>
      </w:r>
      <w:r w:rsidR="00041910" w:rsidRPr="00197C52">
        <w:rPr>
          <w:rFonts w:eastAsiaTheme="minorHAnsi"/>
          <w:sz w:val="22"/>
          <w:szCs w:val="22"/>
        </w:rPr>
        <w:t xml:space="preserve"> </w:t>
      </w:r>
      <w:r w:rsidR="00834D89" w:rsidRPr="00197C52">
        <w:rPr>
          <w:rFonts w:eastAsiaTheme="minorHAnsi"/>
          <w:sz w:val="22"/>
          <w:szCs w:val="22"/>
        </w:rPr>
        <w:t xml:space="preserve">strictement </w:t>
      </w:r>
      <w:r w:rsidR="006C0575" w:rsidRPr="00197C52">
        <w:rPr>
          <w:rFonts w:eastAsiaTheme="minorHAnsi"/>
          <w:sz w:val="22"/>
          <w:szCs w:val="22"/>
        </w:rPr>
        <w:t xml:space="preserve">supérieurs </w:t>
      </w:r>
      <w:r w:rsidR="00041910" w:rsidRPr="00197C52">
        <w:rPr>
          <w:rFonts w:eastAsiaTheme="minorHAnsi"/>
          <w:sz w:val="22"/>
          <w:szCs w:val="22"/>
        </w:rPr>
        <w:t>au</w:t>
      </w:r>
      <w:r w:rsidR="006C0575" w:rsidRPr="00197C52">
        <w:rPr>
          <w:rFonts w:eastAsiaTheme="minorHAnsi"/>
          <w:sz w:val="22"/>
          <w:szCs w:val="22"/>
        </w:rPr>
        <w:t xml:space="preserve"> montant</w:t>
      </w:r>
      <w:r w:rsidR="00041910" w:rsidRPr="00197C52">
        <w:rPr>
          <w:rFonts w:eastAsiaTheme="minorHAnsi"/>
          <w:sz w:val="22"/>
          <w:szCs w:val="22"/>
        </w:rPr>
        <w:t xml:space="preserve"> du SMIC</w:t>
      </w:r>
      <w:r w:rsidR="00A2039A">
        <w:rPr>
          <w:rFonts w:eastAsiaTheme="minorHAnsi"/>
          <w:sz w:val="22"/>
          <w:szCs w:val="22"/>
        </w:rPr>
        <w:t xml:space="preserve"> majoré de 5%</w:t>
      </w:r>
      <w:r w:rsidR="00041910" w:rsidRPr="00197C52">
        <w:rPr>
          <w:rFonts w:eastAsiaTheme="minorHAnsi"/>
          <w:sz w:val="22"/>
          <w:szCs w:val="22"/>
        </w:rPr>
        <w:t>.</w:t>
      </w:r>
    </w:p>
    <w:p w14:paraId="2077B9B8" w14:textId="47A33EA5" w:rsidR="001B4FF5" w:rsidRPr="00197C52" w:rsidRDefault="00540CCF" w:rsidP="00060412">
      <w:pPr>
        <w:pStyle w:val="Corpsdetexte2"/>
        <w:shd w:val="clear" w:color="auto" w:fill="auto"/>
        <w:spacing w:before="0" w:after="120" w:line="288" w:lineRule="auto"/>
        <w:ind w:firstLine="0"/>
        <w:rPr>
          <w:rFonts w:eastAsiaTheme="minorHAnsi"/>
          <w:sz w:val="22"/>
          <w:szCs w:val="22"/>
        </w:rPr>
      </w:pPr>
      <w:r w:rsidRPr="00197C52">
        <w:rPr>
          <w:rFonts w:eastAsiaTheme="minorHAnsi"/>
          <w:sz w:val="22"/>
          <w:szCs w:val="22"/>
        </w:rPr>
        <w:t xml:space="preserve">Un avenant au présent accord fixera </w:t>
      </w:r>
      <w:r w:rsidR="00F3507B" w:rsidRPr="00197C52">
        <w:rPr>
          <w:rFonts w:eastAsiaTheme="minorHAnsi"/>
          <w:sz w:val="22"/>
          <w:szCs w:val="22"/>
        </w:rPr>
        <w:t>alors</w:t>
      </w:r>
      <w:r w:rsidR="006C0575" w:rsidRPr="00197C52">
        <w:rPr>
          <w:rFonts w:eastAsiaTheme="minorHAnsi"/>
          <w:sz w:val="22"/>
          <w:szCs w:val="22"/>
        </w:rPr>
        <w:t>, pour la détermination du montant des nouveaux minima conventionnels,</w:t>
      </w:r>
      <w:r w:rsidR="00F3507B" w:rsidRPr="00197C52">
        <w:rPr>
          <w:rFonts w:eastAsiaTheme="minorHAnsi"/>
          <w:sz w:val="22"/>
          <w:szCs w:val="22"/>
        </w:rPr>
        <w:t xml:space="preserve"> </w:t>
      </w:r>
      <w:r w:rsidRPr="00197C52">
        <w:rPr>
          <w:rFonts w:eastAsiaTheme="minorHAnsi"/>
          <w:sz w:val="22"/>
          <w:szCs w:val="22"/>
        </w:rPr>
        <w:t>l</w:t>
      </w:r>
      <w:r w:rsidR="00041910" w:rsidRPr="00197C52">
        <w:rPr>
          <w:rFonts w:eastAsiaTheme="minorHAnsi"/>
          <w:sz w:val="22"/>
          <w:szCs w:val="22"/>
        </w:rPr>
        <w:t>e</w:t>
      </w:r>
      <w:r w:rsidRPr="00197C52">
        <w:rPr>
          <w:rFonts w:eastAsiaTheme="minorHAnsi"/>
          <w:sz w:val="22"/>
          <w:szCs w:val="22"/>
        </w:rPr>
        <w:t xml:space="preserve"> nouveau</w:t>
      </w:r>
      <w:r w:rsidR="00041910" w:rsidRPr="00197C52">
        <w:rPr>
          <w:rFonts w:eastAsiaTheme="minorHAnsi"/>
          <w:sz w:val="22"/>
          <w:szCs w:val="22"/>
        </w:rPr>
        <w:t xml:space="preserve"> </w:t>
      </w:r>
      <w:r w:rsidRPr="00197C52">
        <w:rPr>
          <w:rFonts w:eastAsiaTheme="minorHAnsi"/>
          <w:sz w:val="22"/>
          <w:szCs w:val="22"/>
        </w:rPr>
        <w:t>pourcentage</w:t>
      </w:r>
      <w:r w:rsidR="00F3507B" w:rsidRPr="00197C52">
        <w:rPr>
          <w:rFonts w:eastAsiaTheme="minorHAnsi"/>
          <w:sz w:val="22"/>
          <w:szCs w:val="22"/>
        </w:rPr>
        <w:t xml:space="preserve"> de majoration du SMIC</w:t>
      </w:r>
      <w:r w:rsidRPr="00197C52">
        <w:rPr>
          <w:rFonts w:eastAsiaTheme="minorHAnsi"/>
          <w:sz w:val="22"/>
          <w:szCs w:val="22"/>
        </w:rPr>
        <w:t xml:space="preserve"> </w:t>
      </w:r>
      <w:r w:rsidR="006C0575" w:rsidRPr="00197C52">
        <w:rPr>
          <w:rFonts w:eastAsiaTheme="minorHAnsi"/>
          <w:sz w:val="22"/>
          <w:szCs w:val="22"/>
        </w:rPr>
        <w:t xml:space="preserve">retenu </w:t>
      </w:r>
      <w:r w:rsidRPr="00197C52">
        <w:rPr>
          <w:rFonts w:eastAsiaTheme="minorHAnsi"/>
          <w:sz w:val="22"/>
          <w:szCs w:val="22"/>
        </w:rPr>
        <w:t>et le</w:t>
      </w:r>
      <w:r w:rsidR="00041910" w:rsidRPr="00197C52">
        <w:rPr>
          <w:rFonts w:eastAsiaTheme="minorHAnsi"/>
          <w:sz w:val="22"/>
          <w:szCs w:val="22"/>
        </w:rPr>
        <w:t xml:space="preserve"> montant</w:t>
      </w:r>
      <w:r w:rsidR="001D343B" w:rsidRPr="00197C52">
        <w:rPr>
          <w:rFonts w:eastAsiaTheme="minorHAnsi"/>
          <w:sz w:val="22"/>
          <w:szCs w:val="22"/>
        </w:rPr>
        <w:t xml:space="preserve"> en euro</w:t>
      </w:r>
      <w:r w:rsidRPr="00197C52">
        <w:rPr>
          <w:rFonts w:eastAsiaTheme="minorHAnsi"/>
          <w:sz w:val="22"/>
          <w:szCs w:val="22"/>
        </w:rPr>
        <w:t xml:space="preserve"> afférent</w:t>
      </w:r>
      <w:r w:rsidR="00F3507B" w:rsidRPr="00197C52">
        <w:rPr>
          <w:rFonts w:eastAsiaTheme="minorHAnsi"/>
          <w:sz w:val="22"/>
          <w:szCs w:val="22"/>
        </w:rPr>
        <w:t xml:space="preserve"> tels que définis</w:t>
      </w:r>
      <w:r w:rsidR="00041910" w:rsidRPr="00197C52">
        <w:rPr>
          <w:rFonts w:eastAsiaTheme="minorHAnsi"/>
          <w:sz w:val="22"/>
          <w:szCs w:val="22"/>
        </w:rPr>
        <w:t xml:space="preserve"> </w:t>
      </w:r>
      <w:r w:rsidRPr="00197C52">
        <w:rPr>
          <w:rFonts w:eastAsiaTheme="minorHAnsi"/>
          <w:sz w:val="22"/>
          <w:szCs w:val="22"/>
        </w:rPr>
        <w:t>au 1</w:t>
      </w:r>
      <w:r w:rsidRPr="00197C52">
        <w:rPr>
          <w:rFonts w:eastAsiaTheme="minorHAnsi"/>
          <w:sz w:val="22"/>
          <w:szCs w:val="22"/>
          <w:vertAlign w:val="superscript"/>
        </w:rPr>
        <w:t>er</w:t>
      </w:r>
      <w:r w:rsidRPr="00197C52">
        <w:rPr>
          <w:rFonts w:eastAsiaTheme="minorHAnsi"/>
          <w:sz w:val="22"/>
          <w:szCs w:val="22"/>
        </w:rPr>
        <w:t xml:space="preserve"> aliéna de</w:t>
      </w:r>
      <w:r w:rsidR="00041910" w:rsidRPr="00197C52">
        <w:rPr>
          <w:rFonts w:eastAsiaTheme="minorHAnsi"/>
          <w:sz w:val="22"/>
          <w:szCs w:val="22"/>
        </w:rPr>
        <w:t xml:space="preserve"> l’article</w:t>
      </w:r>
      <w:r w:rsidR="001D343B" w:rsidRPr="00197C52">
        <w:rPr>
          <w:rFonts w:eastAsiaTheme="minorHAnsi"/>
          <w:sz w:val="22"/>
          <w:szCs w:val="22"/>
        </w:rPr>
        <w:t xml:space="preserve"> </w:t>
      </w:r>
      <w:r w:rsidR="00834D89" w:rsidRPr="00197C52">
        <w:rPr>
          <w:rFonts w:eastAsiaTheme="minorHAnsi"/>
          <w:sz w:val="22"/>
          <w:szCs w:val="22"/>
        </w:rPr>
        <w:t>1</w:t>
      </w:r>
      <w:r w:rsidR="00060412" w:rsidRPr="00197C52">
        <w:rPr>
          <w:rFonts w:eastAsiaTheme="minorHAnsi"/>
          <w:sz w:val="22"/>
          <w:szCs w:val="22"/>
        </w:rPr>
        <w:t>.</w:t>
      </w:r>
    </w:p>
    <w:p w14:paraId="75E81A7C" w14:textId="77777777" w:rsidR="001D343B" w:rsidRPr="00C247A8" w:rsidRDefault="001D343B" w:rsidP="00C247A8">
      <w:pPr>
        <w:spacing w:after="120"/>
        <w:jc w:val="both"/>
      </w:pPr>
    </w:p>
    <w:p w14:paraId="1A7808F7" w14:textId="7AC2AC7E" w:rsidR="00041910" w:rsidRPr="00197C52" w:rsidRDefault="00041910" w:rsidP="00041910">
      <w:pPr>
        <w:spacing w:after="240" w:line="240" w:lineRule="auto"/>
        <w:jc w:val="both"/>
        <w:rPr>
          <w:rStyle w:val="Corpsdetexte1"/>
          <w:b/>
          <w:bCs/>
          <w:color w:val="auto"/>
          <w:sz w:val="22"/>
          <w:szCs w:val="22"/>
        </w:rPr>
      </w:pPr>
      <w:r w:rsidRPr="00197C52">
        <w:rPr>
          <w:rStyle w:val="Corpsdetexte1"/>
          <w:b/>
          <w:bCs/>
          <w:color w:val="auto"/>
          <w:sz w:val="22"/>
          <w:szCs w:val="22"/>
        </w:rPr>
        <w:t>Article 3</w:t>
      </w:r>
      <w:r w:rsidR="001D343B" w:rsidRPr="00197C52">
        <w:rPr>
          <w:rStyle w:val="Corpsdetexte1"/>
          <w:b/>
          <w:bCs/>
          <w:color w:val="auto"/>
          <w:sz w:val="22"/>
          <w:szCs w:val="22"/>
        </w:rPr>
        <w:t>.-</w:t>
      </w:r>
      <w:r w:rsidRPr="00197C52">
        <w:rPr>
          <w:rStyle w:val="Corpsdetexte1"/>
          <w:b/>
          <w:bCs/>
          <w:color w:val="auto"/>
          <w:sz w:val="22"/>
          <w:szCs w:val="22"/>
        </w:rPr>
        <w:t xml:space="preserve"> Durée de l’accord</w:t>
      </w:r>
    </w:p>
    <w:p w14:paraId="2B106053" w14:textId="1E82C97A" w:rsidR="00041910" w:rsidRPr="00197C52" w:rsidRDefault="00041910" w:rsidP="00C247A8">
      <w:pPr>
        <w:spacing w:after="0" w:line="240" w:lineRule="auto"/>
        <w:jc w:val="both"/>
        <w:rPr>
          <w:rFonts w:ascii="Arial" w:hAnsi="Arial" w:cs="Arial"/>
        </w:rPr>
      </w:pPr>
      <w:r w:rsidRPr="00197C52">
        <w:rPr>
          <w:rStyle w:val="Corpsdetexte1"/>
          <w:color w:val="auto"/>
          <w:sz w:val="22"/>
          <w:szCs w:val="22"/>
        </w:rPr>
        <w:t xml:space="preserve">Le présent accord est conclu pour une durée indéterminée </w:t>
      </w:r>
      <w:r w:rsidRPr="00197C52">
        <w:rPr>
          <w:rFonts w:ascii="Arial" w:hAnsi="Arial" w:cs="Arial"/>
        </w:rPr>
        <w:t>et entrera en vigueur le lendemain du jour de son dépôt auprès des autorités compétentes.</w:t>
      </w:r>
    </w:p>
    <w:p w14:paraId="71DA96E0" w14:textId="69DAF68D" w:rsidR="00067AB6" w:rsidRPr="00197C52" w:rsidRDefault="00067AB6" w:rsidP="00C247A8">
      <w:pPr>
        <w:spacing w:after="120"/>
        <w:jc w:val="both"/>
        <w:rPr>
          <w:rFonts w:ascii="Arial" w:hAnsi="Arial" w:cs="Arial"/>
        </w:rPr>
      </w:pPr>
    </w:p>
    <w:p w14:paraId="74A91FE2" w14:textId="06A8BE44" w:rsidR="001D2211" w:rsidRPr="00197C52" w:rsidRDefault="001D2211" w:rsidP="00060412">
      <w:pPr>
        <w:tabs>
          <w:tab w:val="left" w:pos="1276"/>
        </w:tabs>
        <w:spacing w:after="120"/>
        <w:jc w:val="both"/>
        <w:rPr>
          <w:rFonts w:ascii="Arial" w:hAnsi="Arial" w:cs="Arial"/>
          <w:b/>
          <w:bCs/>
        </w:rPr>
      </w:pPr>
      <w:r w:rsidRPr="00197C52">
        <w:rPr>
          <w:rFonts w:ascii="Arial" w:hAnsi="Arial" w:cs="Arial"/>
          <w:b/>
          <w:bCs/>
        </w:rPr>
        <w:t xml:space="preserve">Article </w:t>
      </w:r>
      <w:r w:rsidR="00834D89" w:rsidRPr="00197C52">
        <w:rPr>
          <w:rFonts w:ascii="Arial" w:hAnsi="Arial" w:cs="Arial"/>
          <w:b/>
          <w:bCs/>
        </w:rPr>
        <w:t>4</w:t>
      </w:r>
      <w:r w:rsidRPr="00197C52">
        <w:rPr>
          <w:rFonts w:ascii="Arial" w:hAnsi="Arial" w:cs="Arial"/>
          <w:b/>
          <w:bCs/>
        </w:rPr>
        <w:t>.- Dispositions spécifiques aux entreprises de moins de 50 salariés</w:t>
      </w:r>
    </w:p>
    <w:p w14:paraId="1739267A" w14:textId="6EBDF501" w:rsidR="001D2211" w:rsidRPr="00197C52" w:rsidRDefault="001D2211" w:rsidP="00C247A8">
      <w:pPr>
        <w:spacing w:after="120"/>
        <w:jc w:val="both"/>
        <w:rPr>
          <w:rFonts w:ascii="Arial" w:hAnsi="Arial" w:cs="Arial"/>
        </w:rPr>
      </w:pPr>
      <w:r w:rsidRPr="00197C52">
        <w:rPr>
          <w:rFonts w:ascii="Arial" w:hAnsi="Arial" w:cs="Arial"/>
        </w:rPr>
        <w:t>En application de l’article L. 2261-23-1 du code du travail, les signataires conviennent que le contenu du présent accord ne justifie pas de prévoir de stipulations spécifiques aux entreprises de moins de cinquante salariés, visées à l’article L. 2232-10-1 du code du travail, dans la mesure où l’accord a vocation à s’appliquer uniformément à toutes les entreprises de la branche quelle que soit leur taille.</w:t>
      </w:r>
    </w:p>
    <w:p w14:paraId="086D0793" w14:textId="77777777" w:rsidR="001D2211" w:rsidRPr="00197C52" w:rsidRDefault="001D2211" w:rsidP="00C247A8">
      <w:pPr>
        <w:spacing w:after="120"/>
        <w:jc w:val="both"/>
        <w:rPr>
          <w:rFonts w:ascii="Arial" w:hAnsi="Arial" w:cs="Arial"/>
        </w:rPr>
      </w:pPr>
    </w:p>
    <w:p w14:paraId="16568D9C" w14:textId="6A83C6EC" w:rsidR="001D2211" w:rsidRPr="00197C52" w:rsidRDefault="001D2211" w:rsidP="00060412">
      <w:pPr>
        <w:tabs>
          <w:tab w:val="left" w:pos="1276"/>
        </w:tabs>
        <w:spacing w:after="120"/>
        <w:jc w:val="both"/>
        <w:rPr>
          <w:rFonts w:ascii="Arial" w:hAnsi="Arial" w:cs="Arial"/>
          <w:b/>
          <w:bCs/>
        </w:rPr>
      </w:pPr>
      <w:r w:rsidRPr="00197C52">
        <w:rPr>
          <w:rFonts w:ascii="Arial" w:hAnsi="Arial" w:cs="Arial"/>
          <w:b/>
          <w:bCs/>
        </w:rPr>
        <w:t xml:space="preserve">Article </w:t>
      </w:r>
      <w:r w:rsidR="00834D89" w:rsidRPr="00197C52">
        <w:rPr>
          <w:rFonts w:ascii="Arial" w:hAnsi="Arial" w:cs="Arial"/>
          <w:b/>
          <w:bCs/>
        </w:rPr>
        <w:t>5</w:t>
      </w:r>
      <w:r w:rsidRPr="00197C52">
        <w:rPr>
          <w:rFonts w:ascii="Arial" w:hAnsi="Arial" w:cs="Arial"/>
          <w:b/>
          <w:bCs/>
        </w:rPr>
        <w:t xml:space="preserve">.- Formalités et extension </w:t>
      </w:r>
    </w:p>
    <w:p w14:paraId="11835638" w14:textId="77777777" w:rsidR="001D2211" w:rsidRPr="00197C52" w:rsidRDefault="001D2211" w:rsidP="00C247A8">
      <w:pPr>
        <w:spacing w:after="120"/>
        <w:jc w:val="both"/>
        <w:rPr>
          <w:rFonts w:ascii="Arial" w:hAnsi="Arial" w:cs="Arial"/>
        </w:rPr>
      </w:pPr>
      <w:r w:rsidRPr="00197C52">
        <w:rPr>
          <w:rFonts w:ascii="Arial" w:hAnsi="Arial" w:cs="Arial"/>
        </w:rPr>
        <w:t>Le présent accord est notifié et déposé dans les conditions prévues par le code du travail et fera l’objet d’une demande d’extension par la partie la plus diligente auprès du ministre du Travail dans le cadre des dispositions légales et de la procédure applicable pour l’extension des accords collectifs.</w:t>
      </w:r>
    </w:p>
    <w:p w14:paraId="72833A7A" w14:textId="77777777" w:rsidR="001D2211" w:rsidRPr="00197C52" w:rsidRDefault="001D2211" w:rsidP="00060412">
      <w:pPr>
        <w:jc w:val="both"/>
        <w:rPr>
          <w:rFonts w:ascii="Arial" w:hAnsi="Arial" w:cs="Arial"/>
        </w:rPr>
      </w:pPr>
    </w:p>
    <w:p w14:paraId="2F675607" w14:textId="21DCF5AE" w:rsidR="001D2211" w:rsidRPr="00A2039A" w:rsidRDefault="001D2211" w:rsidP="00060412">
      <w:pPr>
        <w:ind w:left="4820"/>
        <w:jc w:val="both"/>
        <w:rPr>
          <w:rFonts w:ascii="Arial" w:hAnsi="Arial" w:cs="Arial"/>
          <w:iCs/>
        </w:rPr>
      </w:pPr>
      <w:r w:rsidRPr="00A2039A">
        <w:rPr>
          <w:rFonts w:ascii="Arial" w:hAnsi="Arial" w:cs="Arial"/>
          <w:iCs/>
        </w:rPr>
        <w:t xml:space="preserve">Fait à Paris, le </w:t>
      </w:r>
      <w:r w:rsidR="00A2039A">
        <w:rPr>
          <w:rFonts w:ascii="Arial" w:hAnsi="Arial" w:cs="Arial"/>
          <w:iCs/>
        </w:rPr>
        <w:t>21 juillet 2022</w:t>
      </w:r>
    </w:p>
    <w:p w14:paraId="2A5C2030" w14:textId="77777777" w:rsidR="001D2211" w:rsidRPr="00197C52" w:rsidRDefault="001D2211" w:rsidP="00060412">
      <w:pPr>
        <w:spacing w:after="120"/>
        <w:contextualSpacing/>
        <w:jc w:val="both"/>
        <w:rPr>
          <w:rFonts w:ascii="Arial" w:hAnsi="Arial" w:cs="Arial"/>
        </w:rPr>
      </w:pPr>
    </w:p>
    <w:tbl>
      <w:tblPr>
        <w:tblStyle w:val="Grilledutableau"/>
        <w:tblW w:w="9209" w:type="dxa"/>
        <w:tblLook w:val="04A0" w:firstRow="1" w:lastRow="0" w:firstColumn="1" w:lastColumn="0" w:noHBand="0" w:noVBand="1"/>
      </w:tblPr>
      <w:tblGrid>
        <w:gridCol w:w="4673"/>
        <w:gridCol w:w="4536"/>
      </w:tblGrid>
      <w:tr w:rsidR="00197C52" w:rsidRPr="00197C52" w14:paraId="059EF8FA" w14:textId="77777777" w:rsidTr="00197C52">
        <w:trPr>
          <w:trHeight w:val="2494"/>
        </w:trPr>
        <w:tc>
          <w:tcPr>
            <w:tcW w:w="4673" w:type="dxa"/>
          </w:tcPr>
          <w:p w14:paraId="2B4B9C84" w14:textId="77777777" w:rsidR="001D2211" w:rsidRPr="00197C52" w:rsidRDefault="001D2211" w:rsidP="00060412">
            <w:pPr>
              <w:spacing w:after="120" w:line="259" w:lineRule="auto"/>
              <w:contextualSpacing/>
              <w:jc w:val="both"/>
              <w:rPr>
                <w:rStyle w:val="Corpsdetexte1"/>
                <w:color w:val="auto"/>
                <w:sz w:val="24"/>
                <w:szCs w:val="24"/>
              </w:rPr>
            </w:pPr>
          </w:p>
          <w:p w14:paraId="0EC04DF2" w14:textId="77777777" w:rsidR="001D2211" w:rsidRPr="00197C52" w:rsidRDefault="001D2211" w:rsidP="00060412">
            <w:pPr>
              <w:spacing w:after="120" w:line="259" w:lineRule="auto"/>
              <w:contextualSpacing/>
              <w:jc w:val="both"/>
              <w:rPr>
                <w:rFonts w:ascii="Arial" w:hAnsi="Arial" w:cs="Arial"/>
                <w:sz w:val="24"/>
                <w:szCs w:val="24"/>
              </w:rPr>
            </w:pPr>
            <w:r w:rsidRPr="00197C52">
              <w:rPr>
                <w:rStyle w:val="Corpsdetexte1"/>
                <w:color w:val="auto"/>
                <w:sz w:val="24"/>
                <w:szCs w:val="24"/>
              </w:rPr>
              <w:t>Association Française des Banques</w:t>
            </w:r>
          </w:p>
        </w:tc>
        <w:tc>
          <w:tcPr>
            <w:tcW w:w="4536" w:type="dxa"/>
          </w:tcPr>
          <w:p w14:paraId="027AF62A" w14:textId="77777777" w:rsidR="001D2211" w:rsidRPr="00197C52" w:rsidRDefault="001D2211" w:rsidP="00060412">
            <w:pPr>
              <w:spacing w:after="120" w:line="259" w:lineRule="auto"/>
              <w:contextualSpacing/>
              <w:jc w:val="both"/>
              <w:rPr>
                <w:rStyle w:val="Corpsdetexte1"/>
                <w:color w:val="auto"/>
                <w:sz w:val="24"/>
                <w:szCs w:val="24"/>
              </w:rPr>
            </w:pPr>
          </w:p>
          <w:p w14:paraId="4242540B" w14:textId="77777777" w:rsidR="001D2211" w:rsidRPr="00197C52" w:rsidRDefault="001D2211" w:rsidP="00060412">
            <w:pPr>
              <w:spacing w:after="120" w:line="259" w:lineRule="auto"/>
              <w:contextualSpacing/>
              <w:jc w:val="both"/>
              <w:rPr>
                <w:rFonts w:ascii="Arial" w:hAnsi="Arial" w:cs="Arial"/>
                <w:sz w:val="24"/>
                <w:szCs w:val="24"/>
              </w:rPr>
            </w:pPr>
            <w:r w:rsidRPr="00197C52">
              <w:rPr>
                <w:rStyle w:val="Corpsdetexte1"/>
                <w:color w:val="auto"/>
                <w:sz w:val="24"/>
                <w:szCs w:val="24"/>
              </w:rPr>
              <w:t>Fédération CFTC Banques</w:t>
            </w:r>
          </w:p>
        </w:tc>
      </w:tr>
      <w:tr w:rsidR="00197C52" w:rsidRPr="00197C52" w14:paraId="3ACE0AF8" w14:textId="77777777" w:rsidTr="00197C52">
        <w:trPr>
          <w:trHeight w:val="2494"/>
        </w:trPr>
        <w:tc>
          <w:tcPr>
            <w:tcW w:w="4673" w:type="dxa"/>
          </w:tcPr>
          <w:p w14:paraId="3EC2442B" w14:textId="77777777" w:rsidR="001D2211" w:rsidRPr="00197C52" w:rsidRDefault="001D2211" w:rsidP="00060412">
            <w:pPr>
              <w:spacing w:after="120" w:line="259" w:lineRule="auto"/>
              <w:contextualSpacing/>
              <w:jc w:val="both"/>
              <w:rPr>
                <w:rStyle w:val="Corpsdetexte1"/>
                <w:color w:val="auto"/>
                <w:sz w:val="24"/>
                <w:szCs w:val="24"/>
              </w:rPr>
            </w:pPr>
          </w:p>
          <w:p w14:paraId="3DBE0C0C" w14:textId="77777777" w:rsidR="001D2211" w:rsidRPr="00197C52" w:rsidRDefault="001D2211" w:rsidP="00197C52">
            <w:pPr>
              <w:spacing w:after="120" w:line="259" w:lineRule="auto"/>
              <w:contextualSpacing/>
              <w:rPr>
                <w:rFonts w:ascii="Arial" w:hAnsi="Arial" w:cs="Arial"/>
                <w:sz w:val="24"/>
                <w:szCs w:val="24"/>
              </w:rPr>
            </w:pPr>
            <w:r w:rsidRPr="00197C52">
              <w:rPr>
                <w:rStyle w:val="Corpsdetexte1"/>
                <w:color w:val="auto"/>
                <w:sz w:val="24"/>
                <w:szCs w:val="24"/>
              </w:rPr>
              <w:t>Fédération C.F.D.T. Banques et Assurances</w:t>
            </w:r>
          </w:p>
        </w:tc>
        <w:tc>
          <w:tcPr>
            <w:tcW w:w="4536" w:type="dxa"/>
          </w:tcPr>
          <w:p w14:paraId="3EE10DD0" w14:textId="77777777" w:rsidR="001D2211" w:rsidRPr="00197C52" w:rsidRDefault="001D2211" w:rsidP="00060412">
            <w:pPr>
              <w:spacing w:after="120" w:line="259" w:lineRule="auto"/>
              <w:contextualSpacing/>
              <w:jc w:val="both"/>
              <w:rPr>
                <w:rStyle w:val="Corpsdetexte1"/>
                <w:color w:val="auto"/>
                <w:sz w:val="24"/>
                <w:szCs w:val="24"/>
              </w:rPr>
            </w:pPr>
          </w:p>
          <w:p w14:paraId="5ADBBC27" w14:textId="5CA728B1" w:rsidR="001D2211" w:rsidRPr="00197C52" w:rsidRDefault="001D2211" w:rsidP="00197C52">
            <w:pPr>
              <w:spacing w:after="120" w:line="259" w:lineRule="auto"/>
              <w:contextualSpacing/>
              <w:rPr>
                <w:rFonts w:ascii="Arial" w:hAnsi="Arial" w:cs="Arial"/>
                <w:sz w:val="24"/>
                <w:szCs w:val="24"/>
              </w:rPr>
            </w:pPr>
            <w:r w:rsidRPr="00197C52">
              <w:rPr>
                <w:rStyle w:val="Corpsdetexte1"/>
                <w:color w:val="auto"/>
                <w:sz w:val="24"/>
                <w:szCs w:val="24"/>
              </w:rPr>
              <w:t>Fédération CGT des syndicats du Personnel de la Banque et de l'Assurance</w:t>
            </w:r>
          </w:p>
        </w:tc>
      </w:tr>
      <w:tr w:rsidR="00197C52" w:rsidRPr="00197C52" w14:paraId="2910CBAC" w14:textId="77777777" w:rsidTr="00197C52">
        <w:trPr>
          <w:trHeight w:val="2494"/>
        </w:trPr>
        <w:tc>
          <w:tcPr>
            <w:tcW w:w="4673" w:type="dxa"/>
          </w:tcPr>
          <w:p w14:paraId="0D87AE07" w14:textId="77777777" w:rsidR="001D2211" w:rsidRPr="00197C52" w:rsidRDefault="001D2211" w:rsidP="00060412">
            <w:pPr>
              <w:spacing w:after="120" w:line="259" w:lineRule="auto"/>
              <w:contextualSpacing/>
              <w:jc w:val="both"/>
              <w:rPr>
                <w:rStyle w:val="Corpsdetexte1"/>
                <w:color w:val="auto"/>
                <w:sz w:val="24"/>
                <w:szCs w:val="24"/>
              </w:rPr>
            </w:pPr>
          </w:p>
          <w:p w14:paraId="292C0588" w14:textId="77777777" w:rsidR="001D2211" w:rsidRPr="00197C52" w:rsidRDefault="001D2211" w:rsidP="00197C52">
            <w:pPr>
              <w:spacing w:after="120" w:line="259" w:lineRule="auto"/>
              <w:contextualSpacing/>
              <w:rPr>
                <w:rFonts w:ascii="Arial" w:hAnsi="Arial" w:cs="Arial"/>
                <w:sz w:val="24"/>
                <w:szCs w:val="24"/>
              </w:rPr>
            </w:pPr>
            <w:r w:rsidRPr="00197C52">
              <w:rPr>
                <w:rStyle w:val="Corpsdetexte1"/>
                <w:color w:val="auto"/>
                <w:sz w:val="24"/>
                <w:szCs w:val="24"/>
              </w:rPr>
              <w:t>Fédération des Employés et Cadres CGT Force Ouvrière</w:t>
            </w:r>
          </w:p>
        </w:tc>
        <w:tc>
          <w:tcPr>
            <w:tcW w:w="4536" w:type="dxa"/>
          </w:tcPr>
          <w:p w14:paraId="18DCF4B8" w14:textId="77777777" w:rsidR="001D2211" w:rsidRPr="00197C52" w:rsidRDefault="001D2211" w:rsidP="00060412">
            <w:pPr>
              <w:spacing w:after="120" w:line="259" w:lineRule="auto"/>
              <w:contextualSpacing/>
              <w:jc w:val="both"/>
              <w:rPr>
                <w:rStyle w:val="Corpsdetexte1"/>
                <w:color w:val="auto"/>
                <w:sz w:val="24"/>
                <w:szCs w:val="24"/>
              </w:rPr>
            </w:pPr>
          </w:p>
          <w:p w14:paraId="6FA5072A" w14:textId="04273D6A" w:rsidR="001D2211" w:rsidRPr="00197C52" w:rsidRDefault="001D2211" w:rsidP="00197C52">
            <w:pPr>
              <w:spacing w:after="120" w:line="259" w:lineRule="auto"/>
              <w:contextualSpacing/>
              <w:rPr>
                <w:rFonts w:ascii="Arial" w:hAnsi="Arial" w:cs="Arial"/>
                <w:sz w:val="24"/>
                <w:szCs w:val="24"/>
              </w:rPr>
            </w:pPr>
            <w:r w:rsidRPr="00197C52">
              <w:rPr>
                <w:rStyle w:val="Corpsdetexte1"/>
                <w:color w:val="auto"/>
                <w:sz w:val="24"/>
                <w:szCs w:val="24"/>
              </w:rPr>
              <w:t xml:space="preserve">Syndicat National de la Banque et du Crédit SNB </w:t>
            </w:r>
            <w:r w:rsidR="00197C52">
              <w:rPr>
                <w:rStyle w:val="Corpsdetexte1"/>
                <w:color w:val="auto"/>
                <w:sz w:val="24"/>
                <w:szCs w:val="24"/>
              </w:rPr>
              <w:t>/</w:t>
            </w:r>
            <w:r w:rsidRPr="00197C52">
              <w:rPr>
                <w:rStyle w:val="Corpsdetexte1"/>
                <w:color w:val="auto"/>
                <w:sz w:val="24"/>
                <w:szCs w:val="24"/>
              </w:rPr>
              <w:t xml:space="preserve"> CFE</w:t>
            </w:r>
            <w:r w:rsidR="00197C52">
              <w:rPr>
                <w:rStyle w:val="Corpsdetexte1"/>
                <w:color w:val="auto"/>
                <w:sz w:val="24"/>
                <w:szCs w:val="24"/>
              </w:rPr>
              <w:t>-</w:t>
            </w:r>
            <w:r w:rsidRPr="00197C52">
              <w:rPr>
                <w:rStyle w:val="Corpsdetexte1"/>
                <w:color w:val="auto"/>
                <w:sz w:val="24"/>
                <w:szCs w:val="24"/>
              </w:rPr>
              <w:t>CGC</w:t>
            </w:r>
          </w:p>
        </w:tc>
      </w:tr>
    </w:tbl>
    <w:p w14:paraId="423AD480" w14:textId="77777777" w:rsidR="00067AB6" w:rsidRPr="00197C52" w:rsidRDefault="00067AB6" w:rsidP="00060412">
      <w:pPr>
        <w:jc w:val="both"/>
        <w:rPr>
          <w:rFonts w:ascii="Arial" w:hAnsi="Arial" w:cs="Arial"/>
        </w:rPr>
      </w:pPr>
    </w:p>
    <w:sectPr w:rsidR="00067AB6" w:rsidRPr="00197C52" w:rsidSect="005D0047">
      <w:headerReference w:type="default" r:id="rId8"/>
      <w:pgSz w:w="11906" w:h="16838"/>
      <w:pgMar w:top="1134" w:right="1418"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9AE6" w14:textId="77777777" w:rsidR="00FD3C88" w:rsidRDefault="00FD3C88" w:rsidP="00933639">
      <w:pPr>
        <w:spacing w:after="0" w:line="240" w:lineRule="auto"/>
      </w:pPr>
      <w:r>
        <w:separator/>
      </w:r>
    </w:p>
  </w:endnote>
  <w:endnote w:type="continuationSeparator" w:id="0">
    <w:p w14:paraId="5D275AE2" w14:textId="77777777" w:rsidR="00FD3C88" w:rsidRDefault="00FD3C88" w:rsidP="0093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BA491" w14:textId="77777777" w:rsidR="00FD3C88" w:rsidRDefault="00FD3C88" w:rsidP="00933639">
      <w:pPr>
        <w:spacing w:after="0" w:line="240" w:lineRule="auto"/>
      </w:pPr>
      <w:r>
        <w:separator/>
      </w:r>
    </w:p>
  </w:footnote>
  <w:footnote w:type="continuationSeparator" w:id="0">
    <w:p w14:paraId="608B8000" w14:textId="77777777" w:rsidR="00FD3C88" w:rsidRDefault="00FD3C88" w:rsidP="00933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4849" w14:textId="116E3F9A" w:rsidR="006841FC" w:rsidRPr="006841FC" w:rsidRDefault="00C247A8" w:rsidP="00C247A8">
    <w:pPr>
      <w:pStyle w:val="En-tte"/>
      <w:numPr>
        <w:ilvl w:val="0"/>
        <w:numId w:val="2"/>
      </w:numPr>
      <w:jc w:val="right"/>
      <w:rPr>
        <w:sz w:val="20"/>
        <w:szCs w:val="20"/>
      </w:rPr>
    </w:pPr>
    <w:r>
      <w:rPr>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0A74"/>
    <w:multiLevelType w:val="hybridMultilevel"/>
    <w:tmpl w:val="0A7CA4E2"/>
    <w:lvl w:ilvl="0" w:tplc="F1A00874">
      <w:start w:val="1"/>
      <w:numFmt w:val="decimal"/>
      <w:lvlText w:val="Article %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8E27AA0"/>
    <w:multiLevelType w:val="hybridMultilevel"/>
    <w:tmpl w:val="61488C12"/>
    <w:lvl w:ilvl="0" w:tplc="05F613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5831033">
    <w:abstractNumId w:val="0"/>
  </w:num>
  <w:num w:numId="2" w16cid:durableId="18887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B6"/>
    <w:rsid w:val="00041910"/>
    <w:rsid w:val="00041BFA"/>
    <w:rsid w:val="00060412"/>
    <w:rsid w:val="00067AB6"/>
    <w:rsid w:val="000C2F23"/>
    <w:rsid w:val="001012B0"/>
    <w:rsid w:val="00193AA4"/>
    <w:rsid w:val="00197C52"/>
    <w:rsid w:val="001A23F8"/>
    <w:rsid w:val="001B4FF5"/>
    <w:rsid w:val="001C51E1"/>
    <w:rsid w:val="001D2211"/>
    <w:rsid w:val="001D343B"/>
    <w:rsid w:val="002011F7"/>
    <w:rsid w:val="002023AA"/>
    <w:rsid w:val="00296EB9"/>
    <w:rsid w:val="002B1A9E"/>
    <w:rsid w:val="003640D2"/>
    <w:rsid w:val="003A3BD4"/>
    <w:rsid w:val="003B0F36"/>
    <w:rsid w:val="003E1D67"/>
    <w:rsid w:val="00434424"/>
    <w:rsid w:val="004B74F7"/>
    <w:rsid w:val="004F0E7F"/>
    <w:rsid w:val="00527EA1"/>
    <w:rsid w:val="00540CCF"/>
    <w:rsid w:val="00547FF3"/>
    <w:rsid w:val="00561656"/>
    <w:rsid w:val="005D0047"/>
    <w:rsid w:val="00643673"/>
    <w:rsid w:val="006506E1"/>
    <w:rsid w:val="006841FC"/>
    <w:rsid w:val="006A48AF"/>
    <w:rsid w:val="006C0575"/>
    <w:rsid w:val="006D023B"/>
    <w:rsid w:val="007348C8"/>
    <w:rsid w:val="007612CD"/>
    <w:rsid w:val="008137AB"/>
    <w:rsid w:val="00834D89"/>
    <w:rsid w:val="008518B0"/>
    <w:rsid w:val="008521B6"/>
    <w:rsid w:val="00870D15"/>
    <w:rsid w:val="008E5458"/>
    <w:rsid w:val="008E6083"/>
    <w:rsid w:val="009003E4"/>
    <w:rsid w:val="00922A0E"/>
    <w:rsid w:val="00933639"/>
    <w:rsid w:val="00993911"/>
    <w:rsid w:val="00A2039A"/>
    <w:rsid w:val="00A535FB"/>
    <w:rsid w:val="00A67377"/>
    <w:rsid w:val="00AA1E9E"/>
    <w:rsid w:val="00AE7120"/>
    <w:rsid w:val="00AF6A71"/>
    <w:rsid w:val="00B7216A"/>
    <w:rsid w:val="00B938BF"/>
    <w:rsid w:val="00C07051"/>
    <w:rsid w:val="00C247A8"/>
    <w:rsid w:val="00C41FB0"/>
    <w:rsid w:val="00C46792"/>
    <w:rsid w:val="00DA4D30"/>
    <w:rsid w:val="00DB35C3"/>
    <w:rsid w:val="00E161A0"/>
    <w:rsid w:val="00E86898"/>
    <w:rsid w:val="00EA32D4"/>
    <w:rsid w:val="00EA6929"/>
    <w:rsid w:val="00F3507B"/>
    <w:rsid w:val="00F97CB5"/>
    <w:rsid w:val="00FC7C16"/>
    <w:rsid w:val="00FD3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5D83A"/>
  <w15:chartTrackingRefBased/>
  <w15:docId w15:val="{17CE2017-1FA6-4466-8AC4-541D3BCA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067AB6"/>
    <w:rPr>
      <w:sz w:val="16"/>
      <w:szCs w:val="16"/>
    </w:rPr>
  </w:style>
  <w:style w:type="paragraph" w:styleId="Commentaire">
    <w:name w:val="annotation text"/>
    <w:basedOn w:val="Normal"/>
    <w:link w:val="CommentaireCar"/>
    <w:uiPriority w:val="99"/>
    <w:unhideWhenUsed/>
    <w:rsid w:val="00067AB6"/>
    <w:pPr>
      <w:spacing w:line="240" w:lineRule="auto"/>
    </w:pPr>
    <w:rPr>
      <w:sz w:val="20"/>
      <w:szCs w:val="20"/>
    </w:rPr>
  </w:style>
  <w:style w:type="character" w:customStyle="1" w:styleId="CommentaireCar">
    <w:name w:val="Commentaire Car"/>
    <w:basedOn w:val="Policepardfaut"/>
    <w:link w:val="Commentaire"/>
    <w:uiPriority w:val="99"/>
    <w:rsid w:val="00067AB6"/>
    <w:rPr>
      <w:sz w:val="20"/>
      <w:szCs w:val="20"/>
    </w:rPr>
  </w:style>
  <w:style w:type="paragraph" w:styleId="Objetducommentaire">
    <w:name w:val="annotation subject"/>
    <w:basedOn w:val="Commentaire"/>
    <w:next w:val="Commentaire"/>
    <w:link w:val="ObjetducommentaireCar"/>
    <w:uiPriority w:val="99"/>
    <w:semiHidden/>
    <w:unhideWhenUsed/>
    <w:rsid w:val="00067AB6"/>
    <w:rPr>
      <w:b/>
      <w:bCs/>
    </w:rPr>
  </w:style>
  <w:style w:type="character" w:customStyle="1" w:styleId="ObjetducommentaireCar">
    <w:name w:val="Objet du commentaire Car"/>
    <w:basedOn w:val="CommentaireCar"/>
    <w:link w:val="Objetducommentaire"/>
    <w:uiPriority w:val="99"/>
    <w:semiHidden/>
    <w:rsid w:val="00067AB6"/>
    <w:rPr>
      <w:b/>
      <w:bCs/>
      <w:sz w:val="20"/>
      <w:szCs w:val="20"/>
    </w:rPr>
  </w:style>
  <w:style w:type="character" w:customStyle="1" w:styleId="Heading2">
    <w:name w:val="Heading #2_"/>
    <w:basedOn w:val="Policepardfaut"/>
    <w:rsid w:val="001B4FF5"/>
    <w:rPr>
      <w:rFonts w:ascii="Arial" w:eastAsia="Arial" w:hAnsi="Arial" w:cs="Arial"/>
      <w:b w:val="0"/>
      <w:bCs w:val="0"/>
      <w:i w:val="0"/>
      <w:iCs w:val="0"/>
      <w:smallCaps w:val="0"/>
      <w:strike w:val="0"/>
      <w:sz w:val="20"/>
      <w:szCs w:val="20"/>
      <w:u w:val="none"/>
    </w:rPr>
  </w:style>
  <w:style w:type="character" w:customStyle="1" w:styleId="Bodytext">
    <w:name w:val="Body text_"/>
    <w:basedOn w:val="Policepardfaut"/>
    <w:link w:val="Corpsdetexte2"/>
    <w:rsid w:val="001B4FF5"/>
    <w:rPr>
      <w:rFonts w:ascii="Arial" w:eastAsia="Arial" w:hAnsi="Arial" w:cs="Arial"/>
      <w:sz w:val="19"/>
      <w:szCs w:val="19"/>
      <w:shd w:val="clear" w:color="auto" w:fill="FFFFFF"/>
    </w:rPr>
  </w:style>
  <w:style w:type="character" w:customStyle="1" w:styleId="Corpsdetexte1">
    <w:name w:val="Corps de texte1"/>
    <w:basedOn w:val="Bodytext"/>
    <w:rsid w:val="001B4FF5"/>
    <w:rPr>
      <w:rFonts w:ascii="Arial" w:eastAsia="Arial" w:hAnsi="Arial" w:cs="Arial"/>
      <w:color w:val="000000"/>
      <w:spacing w:val="0"/>
      <w:w w:val="100"/>
      <w:position w:val="0"/>
      <w:sz w:val="19"/>
      <w:szCs w:val="19"/>
      <w:shd w:val="clear" w:color="auto" w:fill="FFFFFF"/>
      <w:lang w:val="fr"/>
    </w:rPr>
  </w:style>
  <w:style w:type="paragraph" w:customStyle="1" w:styleId="Corpsdetexte2">
    <w:name w:val="Corps de texte2"/>
    <w:basedOn w:val="Normal"/>
    <w:link w:val="Bodytext"/>
    <w:rsid w:val="001B4FF5"/>
    <w:pPr>
      <w:widowControl w:val="0"/>
      <w:shd w:val="clear" w:color="auto" w:fill="FFFFFF"/>
      <w:spacing w:before="180" w:after="180" w:line="230" w:lineRule="exact"/>
      <w:ind w:hanging="360"/>
      <w:jc w:val="both"/>
    </w:pPr>
    <w:rPr>
      <w:rFonts w:ascii="Arial" w:eastAsia="Arial" w:hAnsi="Arial" w:cs="Arial"/>
      <w:sz w:val="19"/>
      <w:szCs w:val="19"/>
    </w:rPr>
  </w:style>
  <w:style w:type="paragraph" w:styleId="Sansinterligne">
    <w:name w:val="No Spacing"/>
    <w:uiPriority w:val="1"/>
    <w:qFormat/>
    <w:rsid w:val="001B4FF5"/>
    <w:pPr>
      <w:widowControl w:val="0"/>
      <w:spacing w:after="0" w:line="240" w:lineRule="auto"/>
    </w:pPr>
    <w:rPr>
      <w:rFonts w:ascii="Times New Roman" w:eastAsia="Times New Roman" w:hAnsi="Times New Roman" w:cs="Times New Roman"/>
      <w:color w:val="000000"/>
      <w:sz w:val="24"/>
      <w:szCs w:val="24"/>
      <w:lang w:val="fr" w:eastAsia="fr-FR"/>
    </w:rPr>
  </w:style>
  <w:style w:type="paragraph" w:styleId="Paragraphedeliste">
    <w:name w:val="List Paragraph"/>
    <w:basedOn w:val="Normal"/>
    <w:uiPriority w:val="34"/>
    <w:qFormat/>
    <w:rsid w:val="001D2211"/>
    <w:pPr>
      <w:spacing w:after="0" w:line="288" w:lineRule="auto"/>
      <w:ind w:left="720"/>
      <w:contextualSpacing/>
      <w:jc w:val="both"/>
    </w:pPr>
    <w:rPr>
      <w:rFonts w:ascii="Arial Nova" w:hAnsi="Arial Nova"/>
    </w:rPr>
  </w:style>
  <w:style w:type="table" w:styleId="Grilledutableau">
    <w:name w:val="Table Grid"/>
    <w:basedOn w:val="TableauNormal"/>
    <w:uiPriority w:val="39"/>
    <w:rsid w:val="001D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33639"/>
    <w:pPr>
      <w:tabs>
        <w:tab w:val="center" w:pos="4536"/>
        <w:tab w:val="right" w:pos="9072"/>
      </w:tabs>
      <w:spacing w:after="0" w:line="240" w:lineRule="auto"/>
    </w:pPr>
  </w:style>
  <w:style w:type="character" w:customStyle="1" w:styleId="En-tteCar">
    <w:name w:val="En-tête Car"/>
    <w:basedOn w:val="Policepardfaut"/>
    <w:link w:val="En-tte"/>
    <w:uiPriority w:val="99"/>
    <w:rsid w:val="00933639"/>
  </w:style>
  <w:style w:type="paragraph" w:styleId="Pieddepage">
    <w:name w:val="footer"/>
    <w:basedOn w:val="Normal"/>
    <w:link w:val="PieddepageCar"/>
    <w:uiPriority w:val="99"/>
    <w:unhideWhenUsed/>
    <w:rsid w:val="009336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3639"/>
  </w:style>
  <w:style w:type="paragraph" w:styleId="Rvision">
    <w:name w:val="Revision"/>
    <w:hidden/>
    <w:uiPriority w:val="99"/>
    <w:semiHidden/>
    <w:rsid w:val="003A3B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EBA3C-B9C0-492C-99E0-278CF032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669</Words>
  <Characters>3682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Peraldi, Olivier</dc:creator>
  <cp:keywords/>
  <dc:description/>
  <cp:lastModifiedBy>Requier, Christine</cp:lastModifiedBy>
  <cp:revision>5</cp:revision>
  <cp:lastPrinted>2022-07-21T09:15:00Z</cp:lastPrinted>
  <dcterms:created xsi:type="dcterms:W3CDTF">2022-07-21T09:09:00Z</dcterms:created>
  <dcterms:modified xsi:type="dcterms:W3CDTF">2022-07-21T09:18:00Z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fbc0b8-e97b-47d1-beac-cb0955d66f3b_Enabled">
    <vt:lpwstr>true</vt:lpwstr>
  </property>
  <property fmtid="{D5CDD505-2E9C-101B-9397-08002B2CF9AE}" pid="3" name="MSIP_Label_8ffbc0b8-e97b-47d1-beac-cb0955d66f3b_SetDate">
    <vt:lpwstr>2022-07-20T07:15:51Z</vt:lpwstr>
  </property>
  <property fmtid="{D5CDD505-2E9C-101B-9397-08002B2CF9AE}" pid="4" name="MSIP_Label_8ffbc0b8-e97b-47d1-beac-cb0955d66f3b_Method">
    <vt:lpwstr>Standard</vt:lpwstr>
  </property>
  <property fmtid="{D5CDD505-2E9C-101B-9397-08002B2CF9AE}" pid="5" name="MSIP_Label_8ffbc0b8-e97b-47d1-beac-cb0955d66f3b_Name">
    <vt:lpwstr>8ffbc0b8-e97b-47d1-beac-cb0955d66f3b</vt:lpwstr>
  </property>
  <property fmtid="{D5CDD505-2E9C-101B-9397-08002B2CF9AE}" pid="6" name="MSIP_Label_8ffbc0b8-e97b-47d1-beac-cb0955d66f3b_SiteId">
    <vt:lpwstr>614f9c25-bffa-42c7-86d8-964101f55fa2</vt:lpwstr>
  </property>
  <property fmtid="{D5CDD505-2E9C-101B-9397-08002B2CF9AE}" pid="7" name="MSIP_Label_8ffbc0b8-e97b-47d1-beac-cb0955d66f3b_ActionId">
    <vt:lpwstr>f09ce254-ec85-4f15-929a-ce0826a979c6</vt:lpwstr>
  </property>
  <property fmtid="{D5CDD505-2E9C-101B-9397-08002B2CF9AE}" pid="8" name="MSIP_Label_8ffbc0b8-e97b-47d1-beac-cb0955d66f3b_ContentBits">
    <vt:lpwstr>2</vt:lpwstr>
  </property>
  <property fmtid="{D5CDD505-2E9C-101B-9397-08002B2CF9AE}" pid="9" name="MSIP_Label_a401b303-ecb1-4a9d-936a-70858c2d9a3e_Enabled">
    <vt:lpwstr>true</vt:lpwstr>
  </property>
  <property fmtid="{D5CDD505-2E9C-101B-9397-08002B2CF9AE}" pid="10" name="MSIP_Label_a401b303-ecb1-4a9d-936a-70858c2d9a3e_SetDate">
    <vt:lpwstr>2022-07-20T08:03:58Z</vt:lpwstr>
  </property>
  <property fmtid="{D5CDD505-2E9C-101B-9397-08002B2CF9AE}" pid="11" name="MSIP_Label_a401b303-ecb1-4a9d-936a-70858c2d9a3e_Method">
    <vt:lpwstr>Privileged</vt:lpwstr>
  </property>
  <property fmtid="{D5CDD505-2E9C-101B-9397-08002B2CF9AE}" pid="12" name="MSIP_Label_a401b303-ecb1-4a9d-936a-70858c2d9a3e_Name">
    <vt:lpwstr>a401b303-ecb1-4a9d-936a-70858c2d9a3e</vt:lpwstr>
  </property>
  <property fmtid="{D5CDD505-2E9C-101B-9397-08002B2CF9AE}" pid="13" name="MSIP_Label_a401b303-ecb1-4a9d-936a-70858c2d9a3e_SiteId">
    <vt:lpwstr>c9a7d621-4bc4-4407-b730-f428e656aa9e</vt:lpwstr>
  </property>
  <property fmtid="{D5CDD505-2E9C-101B-9397-08002B2CF9AE}" pid="14" name="MSIP_Label_a401b303-ecb1-4a9d-936a-70858c2d9a3e_ActionId">
    <vt:lpwstr>163ca1f3-1f44-49aa-a31b-3d6007a003c4</vt:lpwstr>
  </property>
  <property fmtid="{D5CDD505-2E9C-101B-9397-08002B2CF9AE}" pid="15" name="MSIP_Label_a401b303-ecb1-4a9d-936a-70858c2d9a3e_ContentBits">
    <vt:lpwstr>0</vt:lpwstr>
  </property>
</Properties>
</file>